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16ED1" w14:textId="77777777" w:rsidR="00B92DA7" w:rsidRDefault="00C51587" w:rsidP="00C51587">
      <w:pPr>
        <w:pStyle w:val="Title"/>
        <w:jc w:val="center"/>
        <w:rPr>
          <w:lang w:val="en-AU"/>
        </w:rPr>
      </w:pPr>
      <w:r>
        <w:rPr>
          <w:lang w:val="en-AU"/>
        </w:rPr>
        <w:t>POSITION DESCRIPTION</w:t>
      </w:r>
    </w:p>
    <w:tbl>
      <w:tblPr>
        <w:tblStyle w:val="TableGrid"/>
        <w:tblW w:w="9725" w:type="dxa"/>
        <w:tblBorders>
          <w:top w:val="single" w:sz="4" w:space="0" w:color="004A99"/>
          <w:left w:val="single" w:sz="4" w:space="0" w:color="004A99"/>
          <w:bottom w:val="single" w:sz="4" w:space="0" w:color="004A99"/>
          <w:right w:val="single" w:sz="4" w:space="0" w:color="004A99"/>
          <w:insideH w:val="single" w:sz="4" w:space="0" w:color="004A99"/>
          <w:insideV w:val="single" w:sz="4" w:space="0" w:color="004A99"/>
        </w:tblBorders>
        <w:tblLook w:val="04A0" w:firstRow="1" w:lastRow="0" w:firstColumn="1" w:lastColumn="0" w:noHBand="0" w:noVBand="1"/>
      </w:tblPr>
      <w:tblGrid>
        <w:gridCol w:w="2090"/>
        <w:gridCol w:w="1515"/>
        <w:gridCol w:w="6120"/>
      </w:tblGrid>
      <w:tr w:rsidR="00F07A5A" w14:paraId="504ADD22" w14:textId="77777777" w:rsidTr="29EC99EB">
        <w:tc>
          <w:tcPr>
            <w:tcW w:w="3605" w:type="dxa"/>
            <w:gridSpan w:val="2"/>
            <w:tcBorders>
              <w:bottom w:val="single" w:sz="4" w:space="0" w:color="FFFFFF" w:themeColor="background1"/>
            </w:tcBorders>
            <w:shd w:val="clear" w:color="auto" w:fill="004A99"/>
          </w:tcPr>
          <w:p w14:paraId="73552FC6" w14:textId="77777777" w:rsidR="00F07A5A" w:rsidRPr="00C51587" w:rsidRDefault="00F07A5A" w:rsidP="00F07A5A">
            <w:pPr>
              <w:rPr>
                <w:rFonts w:ascii="Arial Bold" w:hAnsi="Arial Bold"/>
                <w:b/>
                <w:bCs/>
                <w:smallCaps/>
                <w:color w:val="FFFFFF" w:themeColor="background1"/>
              </w:rPr>
            </w:pPr>
            <w:r>
              <w:rPr>
                <w:rFonts w:ascii="Arial Bold" w:hAnsi="Arial Bold"/>
                <w:b/>
                <w:bCs/>
                <w:smallCaps/>
                <w:color w:val="FFFFFF" w:themeColor="background1"/>
              </w:rPr>
              <w:t>Position Title:</w:t>
            </w:r>
          </w:p>
        </w:tc>
        <w:tc>
          <w:tcPr>
            <w:tcW w:w="6120" w:type="dxa"/>
          </w:tcPr>
          <w:p w14:paraId="2616B5D8" w14:textId="55D46054" w:rsidR="00F07A5A" w:rsidRPr="003E7516" w:rsidRDefault="003E7516" w:rsidP="00F07A5A">
            <w:pPr>
              <w:jc w:val="left"/>
            </w:pPr>
            <w:r>
              <w:rPr>
                <w:rStyle w:val="normaltextrun"/>
                <w:rFonts w:eastAsiaTheme="majorEastAsia" w:cs="Arial"/>
                <w:b/>
                <w:bCs/>
                <w:color w:val="000000"/>
                <w:shd w:val="clear" w:color="auto" w:fill="FFFFFF"/>
                <w:lang w:val="en-US"/>
              </w:rPr>
              <w:t>OVERSEAS PARTNERSHIPS PROGRAM - FACILITATOR (O</w:t>
            </w:r>
            <w:r>
              <w:rPr>
                <w:rStyle w:val="normaltextrun"/>
                <w:rFonts w:eastAsiaTheme="majorEastAsia" w:cs="Arial"/>
                <w:b/>
                <w:bCs/>
                <w:color w:val="000000"/>
                <w:shd w:val="clear" w:color="auto" w:fill="FFFFFF"/>
              </w:rPr>
              <w:t>CEANIA</w:t>
            </w:r>
            <w:r>
              <w:rPr>
                <w:rStyle w:val="normaltextrun"/>
                <w:rFonts w:eastAsiaTheme="majorEastAsia" w:cs="Arial"/>
                <w:b/>
                <w:bCs/>
                <w:color w:val="000000"/>
                <w:shd w:val="clear" w:color="auto" w:fill="FFFFFF"/>
                <w:lang w:val="en-US"/>
              </w:rPr>
              <w:t>)</w:t>
            </w:r>
            <w:r>
              <w:rPr>
                <w:rStyle w:val="eop"/>
                <w:rFonts w:eastAsiaTheme="majorEastAsia" w:cs="Arial"/>
                <w:color w:val="000000"/>
                <w:shd w:val="clear" w:color="auto" w:fill="FFFFFF"/>
              </w:rPr>
              <w:t> </w:t>
            </w:r>
          </w:p>
        </w:tc>
      </w:tr>
      <w:tr w:rsidR="00F07A5A" w14:paraId="527105E7" w14:textId="77777777" w:rsidTr="29EC99EB">
        <w:tc>
          <w:tcPr>
            <w:tcW w:w="3605" w:type="dxa"/>
            <w:gridSpan w:val="2"/>
            <w:tcBorders>
              <w:top w:val="single" w:sz="4" w:space="0" w:color="FFFFFF" w:themeColor="background1"/>
              <w:bottom w:val="single" w:sz="4" w:space="0" w:color="FFFFFF" w:themeColor="background1"/>
            </w:tcBorders>
            <w:shd w:val="clear" w:color="auto" w:fill="004A99"/>
          </w:tcPr>
          <w:p w14:paraId="63124DFF" w14:textId="77777777" w:rsidR="00F07A5A" w:rsidRPr="00C51587" w:rsidRDefault="00F07A5A" w:rsidP="00F07A5A">
            <w:pPr>
              <w:rPr>
                <w:rFonts w:ascii="Arial Bold" w:hAnsi="Arial Bold"/>
                <w:b/>
                <w:bCs/>
                <w:smallCaps/>
                <w:color w:val="FFFFFF" w:themeColor="background1"/>
              </w:rPr>
            </w:pPr>
            <w:r>
              <w:rPr>
                <w:rFonts w:ascii="Arial Bold" w:hAnsi="Arial Bold"/>
                <w:b/>
                <w:bCs/>
                <w:smallCaps/>
                <w:color w:val="FFFFFF" w:themeColor="background1"/>
              </w:rPr>
              <w:t>Office Location:</w:t>
            </w:r>
          </w:p>
        </w:tc>
        <w:tc>
          <w:tcPr>
            <w:tcW w:w="6120" w:type="dxa"/>
          </w:tcPr>
          <w:p w14:paraId="50471803" w14:textId="35F2A21E" w:rsidR="00F07A5A" w:rsidRDefault="00F07A5A" w:rsidP="00F07A5A">
            <w:pPr>
              <w:jc w:val="left"/>
            </w:pPr>
            <w:r w:rsidRPr="00A161D2">
              <w:t xml:space="preserve">National Council Secretariate, Deakin West. </w:t>
            </w:r>
            <w:r w:rsidR="002B4F88">
              <w:t>Canberra, ACT</w:t>
            </w:r>
          </w:p>
        </w:tc>
      </w:tr>
      <w:tr w:rsidR="00F07A5A" w14:paraId="214656E3" w14:textId="77777777" w:rsidTr="29EC99EB">
        <w:tc>
          <w:tcPr>
            <w:tcW w:w="3605" w:type="dxa"/>
            <w:gridSpan w:val="2"/>
            <w:tcBorders>
              <w:top w:val="single" w:sz="4" w:space="0" w:color="FFFFFF" w:themeColor="background1"/>
              <w:bottom w:val="single" w:sz="4" w:space="0" w:color="FFFFFF" w:themeColor="background1"/>
            </w:tcBorders>
            <w:shd w:val="clear" w:color="auto" w:fill="004A99"/>
          </w:tcPr>
          <w:p w14:paraId="54FC4E73" w14:textId="77777777" w:rsidR="00F07A5A" w:rsidRPr="00C51587" w:rsidRDefault="00F07A5A" w:rsidP="00F07A5A">
            <w:pPr>
              <w:rPr>
                <w:rFonts w:ascii="Arial Bold" w:hAnsi="Arial Bold"/>
                <w:b/>
                <w:bCs/>
                <w:smallCaps/>
                <w:color w:val="FFFFFF" w:themeColor="background1"/>
              </w:rPr>
            </w:pPr>
            <w:r>
              <w:rPr>
                <w:rFonts w:ascii="Arial Bold" w:hAnsi="Arial Bold"/>
                <w:b/>
                <w:bCs/>
                <w:smallCaps/>
                <w:color w:val="FFFFFF" w:themeColor="background1"/>
              </w:rPr>
              <w:t>Reports To:</w:t>
            </w:r>
          </w:p>
        </w:tc>
        <w:tc>
          <w:tcPr>
            <w:tcW w:w="6120" w:type="dxa"/>
          </w:tcPr>
          <w:p w14:paraId="6E5A8251" w14:textId="46D754ED" w:rsidR="00F07A5A" w:rsidRPr="002B4F88" w:rsidRDefault="002B4F88" w:rsidP="00F07A5A">
            <w:pPr>
              <w:jc w:val="left"/>
              <w:rPr>
                <w:b/>
                <w:bCs/>
              </w:rPr>
            </w:pPr>
            <w:r>
              <w:rPr>
                <w:rStyle w:val="normaltextrun"/>
                <w:rFonts w:eastAsiaTheme="majorEastAsia" w:cs="Arial"/>
                <w:color w:val="000000"/>
                <w:shd w:val="clear" w:color="auto" w:fill="FFFFFF"/>
                <w:lang w:val="en-US"/>
              </w:rPr>
              <w:t>Overseas Partnerships Program Director</w:t>
            </w:r>
          </w:p>
        </w:tc>
      </w:tr>
      <w:tr w:rsidR="00F07A5A" w14:paraId="6F5E30FE" w14:textId="77777777" w:rsidTr="29EC99EB">
        <w:trPr>
          <w:trHeight w:val="2865"/>
        </w:trPr>
        <w:tc>
          <w:tcPr>
            <w:tcW w:w="3605" w:type="dxa"/>
            <w:gridSpan w:val="2"/>
            <w:tcBorders>
              <w:top w:val="single" w:sz="4" w:space="0" w:color="FFFFFF" w:themeColor="background1"/>
              <w:bottom w:val="single" w:sz="4" w:space="0" w:color="FFFFFF" w:themeColor="background1"/>
            </w:tcBorders>
            <w:shd w:val="clear" w:color="auto" w:fill="004A99"/>
          </w:tcPr>
          <w:p w14:paraId="228006E0" w14:textId="77777777" w:rsidR="00F07A5A" w:rsidRPr="00C51587" w:rsidRDefault="00F07A5A" w:rsidP="50E21C00">
            <w:pPr>
              <w:jc w:val="left"/>
              <w:rPr>
                <w:rFonts w:ascii="Arial Bold" w:hAnsi="Arial Bold"/>
                <w:b/>
                <w:bCs/>
                <w:smallCaps/>
                <w:color w:val="FFFFFF" w:themeColor="background1"/>
              </w:rPr>
            </w:pPr>
            <w:r>
              <w:rPr>
                <w:rFonts w:ascii="Arial Bold" w:hAnsi="Arial Bold"/>
                <w:b/>
                <w:bCs/>
                <w:smallCaps/>
                <w:color w:val="FFFFFF" w:themeColor="background1"/>
              </w:rPr>
              <w:t>Other Professional Relationships:</w:t>
            </w:r>
          </w:p>
        </w:tc>
        <w:tc>
          <w:tcPr>
            <w:tcW w:w="6120" w:type="dxa"/>
          </w:tcPr>
          <w:p w14:paraId="5B4EE81F" w14:textId="0D160627" w:rsidR="00F0293B" w:rsidRDefault="00AE7AAF" w:rsidP="001A1B7B">
            <w:pPr>
              <w:pStyle w:val="ListParagraph"/>
              <w:numPr>
                <w:ilvl w:val="0"/>
                <w:numId w:val="3"/>
              </w:numPr>
              <w:ind w:left="357" w:hanging="357"/>
              <w:jc w:val="left"/>
            </w:pPr>
            <w:r w:rsidRPr="55D070A4">
              <w:rPr>
                <w:rStyle w:val="normaltextrun"/>
                <w:rFonts w:eastAsiaTheme="majorEastAsia" w:cs="Arial"/>
                <w:color w:val="000000"/>
                <w:shd w:val="clear" w:color="auto" w:fill="FFFFFF"/>
                <w:lang w:val="en-US"/>
              </w:rPr>
              <w:t>National Council</w:t>
            </w:r>
            <w:r w:rsidR="00790AF5">
              <w:rPr>
                <w:rStyle w:val="normaltextrun"/>
                <w:rFonts w:eastAsiaTheme="majorEastAsia" w:cs="Arial"/>
                <w:color w:val="000000"/>
                <w:shd w:val="clear" w:color="auto" w:fill="FFFFFF"/>
                <w:lang w:val="en-US"/>
              </w:rPr>
              <w:t>’</w:t>
            </w:r>
            <w:r w:rsidRPr="55D070A4">
              <w:rPr>
                <w:rStyle w:val="normaltextrun"/>
                <w:rFonts w:eastAsiaTheme="majorEastAsia" w:cs="Arial"/>
                <w:color w:val="000000"/>
                <w:shd w:val="clear" w:color="auto" w:fill="FFFFFF"/>
                <w:lang w:val="en-US"/>
              </w:rPr>
              <w:t>s Chief Executive Officer through the Overseas Partnerships Program Director</w:t>
            </w:r>
            <w:r w:rsidR="00CE1A71">
              <w:rPr>
                <w:rStyle w:val="normaltextrun"/>
                <w:rFonts w:eastAsiaTheme="majorEastAsia" w:cs="Arial"/>
                <w:color w:val="000000"/>
                <w:shd w:val="clear" w:color="auto" w:fill="FFFFFF"/>
                <w:lang w:val="en-US"/>
              </w:rPr>
              <w:t>.</w:t>
            </w:r>
            <w:r w:rsidRPr="55D070A4">
              <w:rPr>
                <w:rStyle w:val="eop"/>
                <w:rFonts w:eastAsiaTheme="majorEastAsia" w:cs="Arial"/>
                <w:color w:val="000000"/>
                <w:shd w:val="clear" w:color="auto" w:fill="FFFFFF"/>
              </w:rPr>
              <w:t> </w:t>
            </w:r>
          </w:p>
          <w:p w14:paraId="068F3D21" w14:textId="72257BCA" w:rsidR="00C04453" w:rsidRPr="00C04453" w:rsidRDefault="002812DC" w:rsidP="001A1B7B">
            <w:pPr>
              <w:pStyle w:val="ListParagraph"/>
              <w:numPr>
                <w:ilvl w:val="0"/>
                <w:numId w:val="3"/>
              </w:numPr>
              <w:ind w:left="357" w:hanging="357"/>
              <w:jc w:val="left"/>
              <w:rPr>
                <w:rStyle w:val="normaltextrun"/>
              </w:rPr>
            </w:pPr>
            <w:r>
              <w:rPr>
                <w:rStyle w:val="normaltextrun"/>
                <w:rFonts w:eastAsiaTheme="majorEastAsia" w:cs="Arial"/>
                <w:color w:val="000000"/>
                <w:shd w:val="clear" w:color="auto" w:fill="FFFFFF"/>
                <w:lang w:val="en-US"/>
              </w:rPr>
              <w:t>C</w:t>
            </w:r>
            <w:proofErr w:type="spellStart"/>
            <w:r>
              <w:rPr>
                <w:rStyle w:val="normaltextrun"/>
                <w:rFonts w:eastAsiaTheme="majorEastAsia" w:cs="Arial"/>
                <w:color w:val="000000"/>
                <w:shd w:val="clear" w:color="auto" w:fill="FFFFFF"/>
              </w:rPr>
              <w:t>ouncil</w:t>
            </w:r>
            <w:proofErr w:type="spellEnd"/>
            <w:r>
              <w:rPr>
                <w:rStyle w:val="normaltextrun"/>
                <w:rFonts w:eastAsiaTheme="majorEastAsia" w:cs="Arial"/>
                <w:color w:val="000000"/>
                <w:shd w:val="clear" w:color="auto" w:fill="FFFFFF"/>
              </w:rPr>
              <w:t xml:space="preserve"> General International’s </w:t>
            </w:r>
            <w:r w:rsidR="00747AE4">
              <w:rPr>
                <w:rStyle w:val="normaltextrun"/>
                <w:rFonts w:eastAsiaTheme="majorEastAsia" w:cs="Arial"/>
                <w:color w:val="000000"/>
                <w:shd w:val="clear" w:color="auto" w:fill="FFFFFF"/>
                <w:lang w:val="en-US"/>
              </w:rPr>
              <w:t>ITVP Oceania</w:t>
            </w:r>
            <w:r w:rsidR="00FF525B">
              <w:rPr>
                <w:rStyle w:val="normaltextrun"/>
                <w:rFonts w:eastAsiaTheme="majorEastAsia" w:cs="Arial"/>
                <w:color w:val="000000"/>
                <w:shd w:val="clear" w:color="auto" w:fill="FFFFFF"/>
                <w:lang w:val="en-US"/>
              </w:rPr>
              <w:t xml:space="preserve"> and</w:t>
            </w:r>
            <w:r w:rsidR="00747AE4">
              <w:rPr>
                <w:rStyle w:val="normaltextrun"/>
                <w:rFonts w:eastAsiaTheme="majorEastAsia" w:cs="Arial"/>
                <w:color w:val="000000"/>
                <w:shd w:val="clear" w:color="auto" w:fill="FFFFFF"/>
                <w:lang w:val="en-US"/>
              </w:rPr>
              <w:t xml:space="preserve"> Zone, Twinning and Special Projects</w:t>
            </w:r>
            <w:r w:rsidR="00B225D5">
              <w:rPr>
                <w:rStyle w:val="normaltextrun"/>
                <w:rFonts w:eastAsiaTheme="majorEastAsia" w:cs="Arial"/>
                <w:color w:val="000000"/>
                <w:shd w:val="clear" w:color="auto" w:fill="FFFFFF"/>
                <w:lang w:val="en-US"/>
              </w:rPr>
              <w:t xml:space="preserve"> Coordinators</w:t>
            </w:r>
            <w:r w:rsidR="00747AE4">
              <w:rPr>
                <w:rStyle w:val="normaltextrun"/>
                <w:rFonts w:eastAsiaTheme="majorEastAsia" w:cs="Arial"/>
                <w:color w:val="000000"/>
                <w:shd w:val="clear" w:color="auto" w:fill="FFFFFF"/>
                <w:lang w:val="en-US"/>
              </w:rPr>
              <w:t>.</w:t>
            </w:r>
          </w:p>
          <w:p w14:paraId="2E5FE72F" w14:textId="636180B8" w:rsidR="00C04453" w:rsidRPr="00C04453" w:rsidRDefault="00C04453" w:rsidP="001A1B7B">
            <w:pPr>
              <w:pStyle w:val="ListParagraph"/>
              <w:numPr>
                <w:ilvl w:val="0"/>
                <w:numId w:val="3"/>
              </w:numPr>
              <w:ind w:left="357" w:hanging="357"/>
              <w:jc w:val="left"/>
              <w:rPr>
                <w:rStyle w:val="normaltextrun"/>
              </w:rPr>
            </w:pPr>
            <w:r>
              <w:rPr>
                <w:rStyle w:val="normaltextrun"/>
                <w:rFonts w:eastAsiaTheme="majorEastAsia" w:cs="Arial"/>
                <w:color w:val="000000"/>
                <w:shd w:val="clear" w:color="auto" w:fill="FFFFFF"/>
              </w:rPr>
              <w:t>S</w:t>
            </w:r>
            <w:r w:rsidR="00A00749">
              <w:rPr>
                <w:rStyle w:val="normaltextrun"/>
                <w:rFonts w:eastAsiaTheme="majorEastAsia" w:cs="Arial"/>
                <w:color w:val="000000"/>
                <w:shd w:val="clear" w:color="auto" w:fill="FFFFFF"/>
              </w:rPr>
              <w:t>t Vincent de Paul</w:t>
            </w:r>
            <w:r>
              <w:rPr>
                <w:rStyle w:val="normaltextrun"/>
                <w:rFonts w:eastAsiaTheme="majorEastAsia" w:cs="Arial"/>
                <w:color w:val="000000"/>
                <w:shd w:val="clear" w:color="auto" w:fill="FFFFFF"/>
              </w:rPr>
              <w:t xml:space="preserve"> Oceania Partnership Program</w:t>
            </w:r>
            <w:r w:rsidR="00A00749">
              <w:rPr>
                <w:rStyle w:val="normaltextrun"/>
                <w:rFonts w:eastAsiaTheme="majorEastAsia" w:cs="Arial"/>
                <w:color w:val="000000"/>
                <w:shd w:val="clear" w:color="auto" w:fill="FFFFFF"/>
              </w:rPr>
              <w:t>’s</w:t>
            </w:r>
            <w:r>
              <w:rPr>
                <w:rStyle w:val="normaltextrun"/>
                <w:rFonts w:eastAsiaTheme="majorEastAsia" w:cs="Arial"/>
                <w:color w:val="000000"/>
                <w:shd w:val="clear" w:color="auto" w:fill="FFFFFF"/>
              </w:rPr>
              <w:t xml:space="preserve"> </w:t>
            </w:r>
            <w:r w:rsidR="003B0075">
              <w:rPr>
                <w:rStyle w:val="normaltextrun"/>
                <w:rFonts w:eastAsiaTheme="majorEastAsia" w:cs="Arial"/>
                <w:color w:val="000000"/>
                <w:shd w:val="clear" w:color="auto" w:fill="FFFFFF"/>
              </w:rPr>
              <w:t>Implementation</w:t>
            </w:r>
            <w:r>
              <w:rPr>
                <w:rStyle w:val="normaltextrun"/>
                <w:rFonts w:eastAsiaTheme="majorEastAsia" w:cs="Arial"/>
                <w:color w:val="000000"/>
                <w:shd w:val="clear" w:color="auto" w:fill="FFFFFF"/>
              </w:rPr>
              <w:t xml:space="preserve"> Steering Committee and National Presidents Network</w:t>
            </w:r>
            <w:r w:rsidR="4A267B36" w:rsidRPr="50E21C00">
              <w:rPr>
                <w:rStyle w:val="normaltextrun"/>
                <w:rFonts w:eastAsiaTheme="majorEastAsia" w:cs="Arial"/>
                <w:color w:val="000000"/>
                <w:shd w:val="clear" w:color="auto" w:fill="FFFFFF"/>
              </w:rPr>
              <w:t>.</w:t>
            </w:r>
          </w:p>
          <w:p w14:paraId="65D31F21" w14:textId="687AF17E" w:rsidR="00F07A5A" w:rsidRPr="00C04453" w:rsidRDefault="00C04453" w:rsidP="00C04453">
            <w:pPr>
              <w:pStyle w:val="ListParagraph"/>
              <w:numPr>
                <w:ilvl w:val="0"/>
                <w:numId w:val="3"/>
              </w:numPr>
              <w:ind w:left="357" w:hanging="357"/>
              <w:jc w:val="left"/>
            </w:pPr>
            <w:r>
              <w:rPr>
                <w:rStyle w:val="normaltextrun"/>
                <w:rFonts w:eastAsiaTheme="majorEastAsia" w:cs="Arial"/>
                <w:color w:val="000000"/>
                <w:shd w:val="clear" w:color="auto" w:fill="FFFFFF"/>
                <w:lang w:val="en-US"/>
              </w:rPr>
              <w:t>National Presidents and National Councils office bearers of Overseas Partner Countries in Asia and Pacific</w:t>
            </w:r>
            <w:r w:rsidR="50D977A6" w:rsidRPr="50E21C00">
              <w:rPr>
                <w:rStyle w:val="normaltextrun"/>
                <w:rFonts w:eastAsiaTheme="majorEastAsia" w:cs="Arial"/>
                <w:color w:val="000000"/>
                <w:shd w:val="clear" w:color="auto" w:fill="FFFFFF"/>
                <w:lang w:val="en-US"/>
              </w:rPr>
              <w:t>.</w:t>
            </w:r>
          </w:p>
        </w:tc>
      </w:tr>
      <w:tr w:rsidR="00F07A5A" w14:paraId="0749C1F3" w14:textId="77777777" w:rsidTr="29EC99EB">
        <w:tc>
          <w:tcPr>
            <w:tcW w:w="3605" w:type="dxa"/>
            <w:gridSpan w:val="2"/>
            <w:tcBorders>
              <w:top w:val="single" w:sz="4" w:space="0" w:color="FFFFFF" w:themeColor="background1"/>
              <w:bottom w:val="single" w:sz="4" w:space="0" w:color="FFFFFF" w:themeColor="background1"/>
            </w:tcBorders>
            <w:shd w:val="clear" w:color="auto" w:fill="004A99"/>
          </w:tcPr>
          <w:p w14:paraId="2E7715FC" w14:textId="7D529298" w:rsidR="00F07A5A" w:rsidRPr="00C51587" w:rsidRDefault="00F07A5A" w:rsidP="50E21C00">
            <w:pPr>
              <w:rPr>
                <w:rFonts w:ascii="Arial Bold" w:hAnsi="Arial Bold"/>
                <w:b/>
                <w:bCs/>
                <w:smallCaps/>
                <w:color w:val="FFFFFF" w:themeColor="background1"/>
              </w:rPr>
            </w:pPr>
            <w:r>
              <w:rPr>
                <w:rFonts w:ascii="Arial Bold" w:hAnsi="Arial Bold"/>
                <w:b/>
                <w:bCs/>
                <w:smallCaps/>
                <w:color w:val="FFFFFF" w:themeColor="background1"/>
              </w:rPr>
              <w:t>Conditions of Employment</w:t>
            </w:r>
          </w:p>
          <w:p w14:paraId="34ACAD9D" w14:textId="77777777" w:rsidR="00237750" w:rsidRDefault="36EF07CB" w:rsidP="50E21C00">
            <w:pPr>
              <w:rPr>
                <w:rFonts w:ascii="Arial Bold" w:hAnsi="Arial Bold"/>
                <w:b/>
                <w:bCs/>
                <w:smallCaps/>
                <w:color w:val="FFFFFF" w:themeColor="background1"/>
              </w:rPr>
            </w:pPr>
            <w:r w:rsidRPr="50E21C00">
              <w:rPr>
                <w:rFonts w:ascii="Arial Bold" w:hAnsi="Arial Bold"/>
                <w:b/>
                <w:bCs/>
                <w:smallCaps/>
                <w:color w:val="FFFFFF" w:themeColor="background1"/>
              </w:rPr>
              <w:t>Location</w:t>
            </w:r>
            <w:r w:rsidR="00237750">
              <w:rPr>
                <w:rFonts w:ascii="Arial Bold" w:hAnsi="Arial Bold"/>
                <w:b/>
                <w:bCs/>
                <w:smallCaps/>
                <w:color w:val="FFFFFF" w:themeColor="background1"/>
              </w:rPr>
              <w:t>:</w:t>
            </w:r>
          </w:p>
          <w:p w14:paraId="7F3D5215" w14:textId="5F8D365A" w:rsidR="00F07A5A" w:rsidRPr="00C51587" w:rsidRDefault="00237750" w:rsidP="50E21C00">
            <w:pPr>
              <w:rPr>
                <w:rFonts w:ascii="Arial Bold" w:hAnsi="Arial Bold"/>
                <w:b/>
                <w:bCs/>
                <w:smallCaps/>
                <w:color w:val="FFFFFF" w:themeColor="background1"/>
              </w:rPr>
            </w:pPr>
            <w:r>
              <w:rPr>
                <w:rFonts w:ascii="Arial Bold" w:hAnsi="Arial Bold"/>
                <w:b/>
                <w:bCs/>
                <w:smallCaps/>
                <w:color w:val="FFFFFF" w:themeColor="background1"/>
              </w:rPr>
              <w:t>Hours of Work:</w:t>
            </w:r>
            <w:r w:rsidR="36EF07CB" w:rsidRPr="50E21C00">
              <w:rPr>
                <w:rFonts w:ascii="Arial Bold" w:hAnsi="Arial Bold"/>
                <w:b/>
                <w:bCs/>
                <w:smallCaps/>
                <w:color w:val="FFFFFF" w:themeColor="background1"/>
              </w:rPr>
              <w:t xml:space="preserve"> </w:t>
            </w:r>
          </w:p>
          <w:p w14:paraId="0B8A71B8" w14:textId="2C4156C1" w:rsidR="00F07A5A" w:rsidRPr="00C51587" w:rsidRDefault="36EF07CB" w:rsidP="00F07A5A">
            <w:pPr>
              <w:rPr>
                <w:rFonts w:ascii="Arial Bold" w:hAnsi="Arial Bold"/>
                <w:b/>
                <w:bCs/>
                <w:smallCaps/>
                <w:color w:val="FFFFFF" w:themeColor="background1"/>
              </w:rPr>
            </w:pPr>
            <w:r w:rsidRPr="50E21C00">
              <w:rPr>
                <w:rFonts w:ascii="Arial Bold" w:hAnsi="Arial Bold"/>
                <w:b/>
                <w:bCs/>
                <w:smallCaps/>
                <w:color w:val="FFFFFF" w:themeColor="background1"/>
              </w:rPr>
              <w:t>Salary</w:t>
            </w:r>
            <w:r w:rsidR="00F07A5A">
              <w:rPr>
                <w:rFonts w:ascii="Arial Bold" w:hAnsi="Arial Bold"/>
                <w:b/>
                <w:bCs/>
                <w:smallCaps/>
                <w:color w:val="FFFFFF" w:themeColor="background1"/>
              </w:rPr>
              <w:t>:</w:t>
            </w:r>
          </w:p>
        </w:tc>
        <w:tc>
          <w:tcPr>
            <w:tcW w:w="6120" w:type="dxa"/>
          </w:tcPr>
          <w:p w14:paraId="259E8F11" w14:textId="1AA269A8" w:rsidR="00B51417" w:rsidRPr="007F32D0" w:rsidRDefault="002A2FEE" w:rsidP="007F32D0">
            <w:pPr>
              <w:jc w:val="left"/>
            </w:pPr>
            <w:r>
              <w:t xml:space="preserve">Our preference is for this to be a </w:t>
            </w:r>
            <w:r w:rsidR="00B51417">
              <w:t>Canberra</w:t>
            </w:r>
            <w:r w:rsidR="00AA08CD">
              <w:t xml:space="preserve"> based</w:t>
            </w:r>
            <w:r>
              <w:t xml:space="preserve"> </w:t>
            </w:r>
            <w:r w:rsidR="008674F6">
              <w:t xml:space="preserve">individual employment </w:t>
            </w:r>
            <w:r w:rsidR="00EB7CE6">
              <w:t xml:space="preserve">contract </w:t>
            </w:r>
            <w:r>
              <w:t>role</w:t>
            </w:r>
            <w:r w:rsidR="00E22D95">
              <w:t xml:space="preserve"> as follows:</w:t>
            </w:r>
          </w:p>
          <w:p w14:paraId="234FD4EB" w14:textId="2854660F" w:rsidR="00954404" w:rsidRDefault="00954404" w:rsidP="00954404">
            <w:pPr>
              <w:pStyle w:val="ListParagraph"/>
              <w:numPr>
                <w:ilvl w:val="0"/>
                <w:numId w:val="15"/>
              </w:numPr>
              <w:jc w:val="left"/>
            </w:pPr>
            <w:r>
              <w:t>Part Time (3 days a week or equivalent over a fortnight)</w:t>
            </w:r>
            <w:r w:rsidR="00070D4B">
              <w:t>.</w:t>
            </w:r>
          </w:p>
          <w:p w14:paraId="4B60FBBA" w14:textId="62A5DB85" w:rsidR="008B1F18" w:rsidRPr="00282F9A" w:rsidRDefault="008B1F18" w:rsidP="00954404">
            <w:pPr>
              <w:pStyle w:val="ListParagraph"/>
              <w:numPr>
                <w:ilvl w:val="0"/>
                <w:numId w:val="15"/>
              </w:numPr>
              <w:jc w:val="left"/>
            </w:pPr>
            <w:r>
              <w:t xml:space="preserve">SCHADS Award Level: </w:t>
            </w:r>
            <w:r w:rsidRPr="00282F9A">
              <w:t>5,</w:t>
            </w:r>
            <w:r>
              <w:t xml:space="preserve"> Pay Point (depending on experience) plus 11% SGL.</w:t>
            </w:r>
          </w:p>
          <w:p w14:paraId="7F00770C" w14:textId="1D50F905" w:rsidR="00F07A5A" w:rsidRPr="00282F9A" w:rsidRDefault="009652CC" w:rsidP="00282F9A">
            <w:pPr>
              <w:pStyle w:val="ListParagraph"/>
              <w:numPr>
                <w:ilvl w:val="0"/>
                <w:numId w:val="15"/>
              </w:numPr>
              <w:jc w:val="left"/>
            </w:pPr>
            <w:r w:rsidRPr="007D5E6D">
              <w:t>12-month</w:t>
            </w:r>
            <w:r w:rsidR="00B41727" w:rsidRPr="007D5E6D">
              <w:t xml:space="preserve"> c</w:t>
            </w:r>
            <w:r w:rsidR="00CE4EA4" w:rsidRPr="007D5E6D">
              <w:t>ontract</w:t>
            </w:r>
            <w:r w:rsidR="007038D4" w:rsidRPr="00282F9A">
              <w:t xml:space="preserve"> (</w:t>
            </w:r>
            <w:r w:rsidR="00B200E9" w:rsidRPr="00282F9A">
              <w:t xml:space="preserve">with </w:t>
            </w:r>
            <w:r w:rsidRPr="00282F9A">
              <w:t>3-month</w:t>
            </w:r>
            <w:r w:rsidR="007247DF" w:rsidRPr="00282F9A">
              <w:t xml:space="preserve"> probationary period</w:t>
            </w:r>
            <w:r w:rsidR="00273D1F" w:rsidRPr="00282F9A">
              <w:t>)</w:t>
            </w:r>
            <w:r w:rsidR="15CBD015" w:rsidRPr="00282F9A">
              <w:t xml:space="preserve">. </w:t>
            </w:r>
          </w:p>
          <w:p w14:paraId="26D07365" w14:textId="5FA6FA94" w:rsidR="002A2FEE" w:rsidRPr="00282F9A" w:rsidRDefault="00B52188" w:rsidP="00282F9A">
            <w:pPr>
              <w:pStyle w:val="ListParagraph"/>
              <w:numPr>
                <w:ilvl w:val="0"/>
                <w:numId w:val="15"/>
              </w:numPr>
              <w:jc w:val="left"/>
            </w:pPr>
            <w:r>
              <w:t>Overseas travel and s</w:t>
            </w:r>
            <w:r w:rsidR="002A2FEE" w:rsidRPr="00282F9A">
              <w:t>ome outside normal work hours activities required.</w:t>
            </w:r>
          </w:p>
          <w:p w14:paraId="44E32FC4" w14:textId="0B63A6C0" w:rsidR="002A2FEE" w:rsidRPr="00282F9A" w:rsidRDefault="005979B9" w:rsidP="00282F9A">
            <w:pPr>
              <w:pStyle w:val="ListParagraph"/>
              <w:numPr>
                <w:ilvl w:val="0"/>
                <w:numId w:val="15"/>
              </w:numPr>
              <w:jc w:val="left"/>
            </w:pPr>
            <w:r w:rsidRPr="00282F9A">
              <w:t>National Council Secretariate has a flexible in-office and work from home approach.</w:t>
            </w:r>
          </w:p>
          <w:p w14:paraId="5939539E" w14:textId="3688866D" w:rsidR="00F07A5A" w:rsidRDefault="00F07A5A" w:rsidP="022F5D09">
            <w:pPr>
              <w:jc w:val="left"/>
            </w:pPr>
          </w:p>
        </w:tc>
      </w:tr>
      <w:tr w:rsidR="00BF6142" w14:paraId="1A4CD9A1" w14:textId="77777777" w:rsidTr="29EC99EB">
        <w:tc>
          <w:tcPr>
            <w:tcW w:w="9725" w:type="dxa"/>
            <w:gridSpan w:val="3"/>
            <w:tcBorders>
              <w:top w:val="single" w:sz="4" w:space="0" w:color="FFFFFF" w:themeColor="background1"/>
            </w:tcBorders>
            <w:shd w:val="clear" w:color="auto" w:fill="004A99"/>
          </w:tcPr>
          <w:p w14:paraId="5B20F466" w14:textId="77777777" w:rsidR="00BF6142" w:rsidRPr="00BF6142" w:rsidRDefault="00BF6142" w:rsidP="00694AF0">
            <w:pPr>
              <w:pStyle w:val="Heading1"/>
              <w:jc w:val="center"/>
              <w:rPr>
                <w:color w:val="FFFFFF" w:themeColor="background1"/>
              </w:rPr>
            </w:pPr>
            <w:r>
              <w:rPr>
                <w:color w:val="FFFFFF" w:themeColor="background1"/>
              </w:rPr>
              <w:t>Our Purp</w:t>
            </w:r>
            <w:r w:rsidR="00694AF0">
              <w:rPr>
                <w:color w:val="FFFFFF" w:themeColor="background1"/>
              </w:rPr>
              <w:t>ose</w:t>
            </w:r>
            <w:r>
              <w:rPr>
                <w:color w:val="FFFFFF" w:themeColor="background1"/>
              </w:rPr>
              <w:t xml:space="preserve"> and values</w:t>
            </w:r>
          </w:p>
        </w:tc>
      </w:tr>
      <w:tr w:rsidR="00BF6142" w14:paraId="22292B3A" w14:textId="77777777" w:rsidTr="29EC99EB">
        <w:tc>
          <w:tcPr>
            <w:tcW w:w="9725" w:type="dxa"/>
            <w:gridSpan w:val="3"/>
            <w:tcBorders>
              <w:bottom w:val="single" w:sz="4" w:space="0" w:color="004A99"/>
            </w:tcBorders>
          </w:tcPr>
          <w:p w14:paraId="1145B089" w14:textId="77777777" w:rsidR="00F1771E" w:rsidRPr="00157E38" w:rsidRDefault="00F1771E" w:rsidP="00157E38">
            <w:pPr>
              <w:jc w:val="center"/>
              <w:rPr>
                <w:i/>
                <w:iCs/>
              </w:rPr>
            </w:pPr>
            <w:r w:rsidRPr="00157E38">
              <w:rPr>
                <w:i/>
                <w:iCs/>
              </w:rPr>
              <w:t>The Society is concerned not only with alleviating need but also with identifying the unjust structures that cause it. (The Rule, Part I, Article 7.1)</w:t>
            </w:r>
          </w:p>
          <w:p w14:paraId="39923057" w14:textId="77777777" w:rsidR="00F1771E" w:rsidRPr="00157E38" w:rsidRDefault="00F1771E" w:rsidP="00157E38">
            <w:pPr>
              <w:pStyle w:val="Heading2"/>
            </w:pPr>
            <w:r w:rsidRPr="00157E38">
              <w:t>MISSION</w:t>
            </w:r>
          </w:p>
          <w:p w14:paraId="385558C4" w14:textId="556188DE" w:rsidR="00F1771E" w:rsidRPr="00F1771E" w:rsidRDefault="00F1771E" w:rsidP="00F1771E">
            <w:pPr>
              <w:jc w:val="left"/>
            </w:pPr>
            <w:r w:rsidRPr="00F1771E">
              <w:t xml:space="preserve">The St Vincent de Paul Society is a </w:t>
            </w:r>
            <w:r w:rsidR="007C663A">
              <w:t xml:space="preserve">lay </w:t>
            </w:r>
            <w:r w:rsidRPr="00F1771E">
              <w:t>Catholic organisation that aspires to live the gospel message by serving Christ in the poor with love, respect, justice, hope and joy, and by working to shape a more just and compassionate society.</w:t>
            </w:r>
          </w:p>
          <w:p w14:paraId="3D3B24E7" w14:textId="77777777" w:rsidR="00F1771E" w:rsidRPr="00F1771E" w:rsidRDefault="00F1771E" w:rsidP="00157E38">
            <w:pPr>
              <w:pStyle w:val="Heading2"/>
              <w:rPr>
                <w:rFonts w:eastAsia="Times New Roman"/>
              </w:rPr>
            </w:pPr>
            <w:r w:rsidRPr="00F1771E">
              <w:rPr>
                <w:rFonts w:eastAsia="Times New Roman"/>
              </w:rPr>
              <w:t>VISION</w:t>
            </w:r>
          </w:p>
          <w:p w14:paraId="2103999F" w14:textId="77777777" w:rsidR="00BF6142" w:rsidRDefault="00F1771E" w:rsidP="00F1771E">
            <w:pPr>
              <w:jc w:val="left"/>
            </w:pPr>
            <w:r w:rsidRPr="00F1771E">
              <w:t>The Society aspires to be recognised as a caring lay Catholic charity offering a ‘hand up’ to people in need. We do this by respecting their dignity, sharing our hope and encouraging them to take control of their own destiny.</w:t>
            </w:r>
          </w:p>
        </w:tc>
      </w:tr>
      <w:tr w:rsidR="00694AF0" w14:paraId="6B7A7BE6" w14:textId="77777777" w:rsidTr="29EC99EB">
        <w:tc>
          <w:tcPr>
            <w:tcW w:w="9725" w:type="dxa"/>
            <w:gridSpan w:val="3"/>
            <w:shd w:val="clear" w:color="auto" w:fill="004A99"/>
          </w:tcPr>
          <w:p w14:paraId="206C07F8" w14:textId="77777777" w:rsidR="00694AF0" w:rsidRPr="00157E38" w:rsidRDefault="002D7A3A" w:rsidP="00F07A5A">
            <w:pPr>
              <w:jc w:val="left"/>
              <w:rPr>
                <w:b/>
                <w:bCs/>
              </w:rPr>
            </w:pPr>
            <w:r w:rsidRPr="00157E38">
              <w:rPr>
                <w:b/>
                <w:bCs/>
                <w:color w:val="FFFFFF" w:themeColor="background1"/>
              </w:rPr>
              <w:t>ST VINCENT DE PAUL SOCIETY NATIONAL COUNCIL OF AUSTRALIA INC.</w:t>
            </w:r>
          </w:p>
        </w:tc>
      </w:tr>
      <w:tr w:rsidR="00694AF0" w14:paraId="58AF7918" w14:textId="77777777" w:rsidTr="29EC99EB">
        <w:tc>
          <w:tcPr>
            <w:tcW w:w="9725" w:type="dxa"/>
            <w:gridSpan w:val="3"/>
            <w:tcBorders>
              <w:bottom w:val="single" w:sz="4" w:space="0" w:color="004A99"/>
            </w:tcBorders>
          </w:tcPr>
          <w:p w14:paraId="54F01958" w14:textId="77777777" w:rsidR="00421400" w:rsidRPr="00421400" w:rsidRDefault="00421400" w:rsidP="00421400">
            <w:pPr>
              <w:jc w:val="left"/>
            </w:pPr>
            <w:r w:rsidRPr="00421400">
              <w:lastRenderedPageBreak/>
              <w:t>The St Vincent de Paul Society has lent the hand of support to Australians experiencing disadvantage for almost 170 years. Almost 45,000 members and volunteers dedicate their time and talents to this important work in communities across the country.</w:t>
            </w:r>
          </w:p>
          <w:p w14:paraId="1A09294D" w14:textId="77777777" w:rsidR="00694AF0" w:rsidRDefault="00421400" w:rsidP="00421400">
            <w:pPr>
              <w:jc w:val="left"/>
            </w:pPr>
            <w:r w:rsidRPr="00421400">
              <w:t>As well as visiting individuals and families in their homes, the Society runs a range of programs to support people experiencing homelessness; family violence; mental illness; help for migrants and refugees; supported employment; addiction services; education and training; youth support services and Vinnies shops.</w:t>
            </w:r>
          </w:p>
          <w:p w14:paraId="00560121" w14:textId="77777777" w:rsidR="00DC099E" w:rsidRDefault="00431737" w:rsidP="00DC099E">
            <w:pPr>
              <w:jc w:val="left"/>
            </w:pPr>
            <w:r w:rsidRPr="00431737">
              <w:t>At the core of the Society’s good work is a grassroots commitment to helping people break their own personal cycles of disadvantage. Our members and volunteers are on the ground, every day, acutely aware of the hardships that impact the social fabric of modern-day Australia.</w:t>
            </w:r>
          </w:p>
          <w:p w14:paraId="063B9428" w14:textId="536261FD" w:rsidR="00DC099E" w:rsidRPr="00A6333D" w:rsidRDefault="00DC099E" w:rsidP="00DC099E">
            <w:pPr>
              <w:jc w:val="left"/>
            </w:pPr>
            <w:r w:rsidRPr="00130394">
              <w:rPr>
                <w:b/>
                <w:spacing w:val="-2"/>
              </w:rPr>
              <w:t>International</w:t>
            </w:r>
            <w:r w:rsidRPr="00130394">
              <w:rPr>
                <w:b/>
                <w:spacing w:val="5"/>
              </w:rPr>
              <w:t xml:space="preserve"> </w:t>
            </w:r>
            <w:r w:rsidRPr="00130394">
              <w:rPr>
                <w:b/>
                <w:spacing w:val="-2"/>
              </w:rPr>
              <w:t>Commitment</w:t>
            </w:r>
          </w:p>
          <w:p w14:paraId="36AF7509" w14:textId="77777777" w:rsidR="00DC099E" w:rsidRPr="00130394" w:rsidRDefault="00DC099E" w:rsidP="00DC099E">
            <w:pPr>
              <w:jc w:val="left"/>
            </w:pPr>
            <w:r w:rsidRPr="00130394">
              <w:t>The</w:t>
            </w:r>
            <w:r w:rsidRPr="00DC099E">
              <w:t xml:space="preserve"> </w:t>
            </w:r>
            <w:r w:rsidRPr="00130394">
              <w:t>work</w:t>
            </w:r>
            <w:r w:rsidRPr="00DC099E">
              <w:t xml:space="preserve"> </w:t>
            </w:r>
            <w:r w:rsidRPr="00130394">
              <w:t>of</w:t>
            </w:r>
            <w:r w:rsidRPr="00DC099E">
              <w:t xml:space="preserve"> </w:t>
            </w:r>
            <w:r w:rsidRPr="00130394">
              <w:t>the</w:t>
            </w:r>
            <w:r w:rsidRPr="00DC099E">
              <w:t xml:space="preserve"> </w:t>
            </w:r>
            <w:r w:rsidRPr="00130394">
              <w:t>Society</w:t>
            </w:r>
            <w:r w:rsidRPr="00DC099E">
              <w:t xml:space="preserve"> </w:t>
            </w:r>
            <w:r w:rsidRPr="00130394">
              <w:t>also</w:t>
            </w:r>
            <w:r w:rsidRPr="00DC099E">
              <w:t xml:space="preserve"> </w:t>
            </w:r>
            <w:r w:rsidRPr="00130394">
              <w:t>extends</w:t>
            </w:r>
            <w:r w:rsidRPr="00DC099E">
              <w:t xml:space="preserve"> </w:t>
            </w:r>
            <w:r w:rsidRPr="00130394">
              <w:t>to</w:t>
            </w:r>
            <w:r w:rsidRPr="00DC099E">
              <w:t xml:space="preserve"> </w:t>
            </w:r>
            <w:r w:rsidRPr="00130394">
              <w:t>helping</w:t>
            </w:r>
            <w:r w:rsidRPr="00DC099E">
              <w:t xml:space="preserve"> </w:t>
            </w:r>
            <w:r w:rsidRPr="00130394">
              <w:t>others in</w:t>
            </w:r>
            <w:r w:rsidRPr="00DC099E">
              <w:t xml:space="preserve"> </w:t>
            </w:r>
            <w:r w:rsidRPr="00130394">
              <w:t>need</w:t>
            </w:r>
            <w:r w:rsidRPr="00DC099E">
              <w:t xml:space="preserve"> </w:t>
            </w:r>
            <w:r w:rsidRPr="00130394">
              <w:t>who</w:t>
            </w:r>
            <w:r w:rsidRPr="00DC099E">
              <w:t xml:space="preserve"> </w:t>
            </w:r>
            <w:r w:rsidRPr="00130394">
              <w:t>live</w:t>
            </w:r>
            <w:r w:rsidRPr="00DC099E">
              <w:t xml:space="preserve"> </w:t>
            </w:r>
            <w:r w:rsidRPr="00130394">
              <w:t>in</w:t>
            </w:r>
            <w:r w:rsidRPr="00DC099E">
              <w:t xml:space="preserve"> </w:t>
            </w:r>
            <w:r w:rsidRPr="00130394">
              <w:t>our</w:t>
            </w:r>
            <w:r w:rsidRPr="00DC099E">
              <w:t xml:space="preserve"> </w:t>
            </w:r>
            <w:r w:rsidRPr="00130394">
              <w:t>region.</w:t>
            </w:r>
            <w:r w:rsidRPr="00DC099E">
              <w:t xml:space="preserve"> </w:t>
            </w:r>
            <w:r w:rsidRPr="00130394">
              <w:t>The</w:t>
            </w:r>
            <w:r w:rsidRPr="00DC099E">
              <w:t xml:space="preserve"> </w:t>
            </w:r>
            <w:r w:rsidRPr="00130394">
              <w:t>St</w:t>
            </w:r>
            <w:r w:rsidRPr="00DC099E">
              <w:t xml:space="preserve"> </w:t>
            </w:r>
            <w:r w:rsidRPr="00130394">
              <w:t>Vincent</w:t>
            </w:r>
            <w:r w:rsidRPr="00DC099E">
              <w:t xml:space="preserve"> </w:t>
            </w:r>
            <w:r w:rsidRPr="00130394">
              <w:t>de Paul Society in Australia has a longstanding commitment to supporting and assisting its neighbours in countries in our region through its Overseas Partnerships Program, which consists of four components: Twinning, Projects, Assist A Student, and Emergency Relief and Humanitarian Assistance.</w:t>
            </w:r>
          </w:p>
          <w:p w14:paraId="7500D869" w14:textId="77777777" w:rsidR="00DC099E" w:rsidRDefault="00DC099E" w:rsidP="00DC099E">
            <w:pPr>
              <w:jc w:val="left"/>
            </w:pPr>
            <w:r w:rsidRPr="00130394">
              <w:t>The</w:t>
            </w:r>
            <w:r w:rsidRPr="00DC099E">
              <w:t xml:space="preserve"> </w:t>
            </w:r>
            <w:r w:rsidRPr="00130394">
              <w:t>basis</w:t>
            </w:r>
            <w:r w:rsidRPr="00DC099E">
              <w:t xml:space="preserve"> </w:t>
            </w:r>
            <w:r w:rsidRPr="00130394">
              <w:t>of</w:t>
            </w:r>
            <w:r w:rsidRPr="00DC099E">
              <w:t xml:space="preserve"> </w:t>
            </w:r>
            <w:r w:rsidRPr="00130394">
              <w:t>Twinning</w:t>
            </w:r>
            <w:r w:rsidRPr="00DC099E">
              <w:t xml:space="preserve"> </w:t>
            </w:r>
            <w:r w:rsidRPr="00130394">
              <w:t>and</w:t>
            </w:r>
            <w:r w:rsidRPr="00DC099E">
              <w:t xml:space="preserve"> </w:t>
            </w:r>
            <w:r w:rsidRPr="00130394">
              <w:t>Project</w:t>
            </w:r>
            <w:r w:rsidRPr="00DC099E">
              <w:t xml:space="preserve"> </w:t>
            </w:r>
            <w:r w:rsidRPr="00130394">
              <w:t>support</w:t>
            </w:r>
            <w:r w:rsidRPr="00DC099E">
              <w:t xml:space="preserve"> </w:t>
            </w:r>
            <w:r w:rsidRPr="00130394">
              <w:t>is</w:t>
            </w:r>
            <w:r w:rsidRPr="00DC099E">
              <w:t xml:space="preserve"> </w:t>
            </w:r>
            <w:r w:rsidRPr="00130394">
              <w:t>a</w:t>
            </w:r>
            <w:r w:rsidRPr="00DC099E">
              <w:t xml:space="preserve"> </w:t>
            </w:r>
            <w:r w:rsidRPr="00130394">
              <w:t>one-to-one</w:t>
            </w:r>
            <w:r w:rsidRPr="00DC099E">
              <w:t xml:space="preserve"> </w:t>
            </w:r>
            <w:r w:rsidRPr="00130394">
              <w:t>relationship</w:t>
            </w:r>
            <w:r w:rsidRPr="00DC099E">
              <w:t xml:space="preserve"> </w:t>
            </w:r>
            <w:r w:rsidRPr="00130394">
              <w:t>between</w:t>
            </w:r>
            <w:r w:rsidRPr="00DC099E">
              <w:t xml:space="preserve"> </w:t>
            </w:r>
            <w:r w:rsidRPr="00130394">
              <w:t>a</w:t>
            </w:r>
            <w:r w:rsidRPr="00DC099E">
              <w:t xml:space="preserve"> </w:t>
            </w:r>
            <w:r w:rsidRPr="00130394">
              <w:t>Conference/Council</w:t>
            </w:r>
            <w:r w:rsidRPr="00DC099E">
              <w:t xml:space="preserve"> </w:t>
            </w:r>
            <w:r w:rsidRPr="00130394">
              <w:t>in Australia, and a Conference/Council one of the Council General International’s three regions: Asia 1, Asia 2 and Oceania. These one-to-one relationships are established, supported and overseen through partnerships between the Australian National</w:t>
            </w:r>
            <w:r w:rsidRPr="00DC099E">
              <w:t xml:space="preserve"> </w:t>
            </w:r>
            <w:r w:rsidRPr="00130394">
              <w:t>Council and the National</w:t>
            </w:r>
            <w:r w:rsidRPr="00DC099E">
              <w:t xml:space="preserve"> </w:t>
            </w:r>
            <w:r w:rsidRPr="00130394">
              <w:t>Councils of the partner countries in Asia and the Pacific.</w:t>
            </w:r>
          </w:p>
          <w:p w14:paraId="79238488" w14:textId="0689F175" w:rsidR="00DC099E" w:rsidRPr="00130394" w:rsidRDefault="00DC099E" w:rsidP="00DC099E">
            <w:pPr>
              <w:jc w:val="left"/>
            </w:pPr>
            <w:r w:rsidRPr="00130394">
              <w:t>The</w:t>
            </w:r>
            <w:r w:rsidRPr="00130394">
              <w:rPr>
                <w:spacing w:val="-7"/>
              </w:rPr>
              <w:t xml:space="preserve"> </w:t>
            </w:r>
            <w:r w:rsidRPr="00130394">
              <w:t>operation</w:t>
            </w:r>
            <w:r w:rsidRPr="00130394">
              <w:rPr>
                <w:spacing w:val="-5"/>
              </w:rPr>
              <w:t xml:space="preserve"> </w:t>
            </w:r>
            <w:r w:rsidRPr="00130394">
              <w:t>of</w:t>
            </w:r>
            <w:r w:rsidRPr="00130394">
              <w:rPr>
                <w:spacing w:val="-7"/>
              </w:rPr>
              <w:t xml:space="preserve"> </w:t>
            </w:r>
            <w:r w:rsidRPr="00130394">
              <w:t>the</w:t>
            </w:r>
            <w:r w:rsidRPr="00130394">
              <w:rPr>
                <w:spacing w:val="-7"/>
              </w:rPr>
              <w:t xml:space="preserve"> </w:t>
            </w:r>
            <w:r w:rsidRPr="00130394">
              <w:t>OPP</w:t>
            </w:r>
            <w:r w:rsidRPr="00130394">
              <w:rPr>
                <w:spacing w:val="-5"/>
              </w:rPr>
              <w:t xml:space="preserve"> </w:t>
            </w:r>
            <w:r w:rsidRPr="00130394">
              <w:t>and</w:t>
            </w:r>
            <w:r w:rsidRPr="00130394">
              <w:rPr>
                <w:spacing w:val="-7"/>
              </w:rPr>
              <w:t xml:space="preserve"> </w:t>
            </w:r>
            <w:r w:rsidRPr="00130394">
              <w:t>its</w:t>
            </w:r>
            <w:r w:rsidRPr="00130394">
              <w:rPr>
                <w:spacing w:val="-6"/>
              </w:rPr>
              <w:t xml:space="preserve"> </w:t>
            </w:r>
            <w:r w:rsidRPr="00130394">
              <w:t>partnerships</w:t>
            </w:r>
            <w:r w:rsidRPr="00130394">
              <w:rPr>
                <w:spacing w:val="-6"/>
              </w:rPr>
              <w:t xml:space="preserve"> </w:t>
            </w:r>
            <w:r w:rsidRPr="00130394">
              <w:t>and</w:t>
            </w:r>
            <w:r w:rsidRPr="00130394">
              <w:rPr>
                <w:spacing w:val="-7"/>
              </w:rPr>
              <w:t xml:space="preserve"> </w:t>
            </w:r>
            <w:r w:rsidRPr="00130394">
              <w:t>relationships</w:t>
            </w:r>
            <w:r w:rsidRPr="00130394">
              <w:rPr>
                <w:spacing w:val="-5"/>
              </w:rPr>
              <w:t xml:space="preserve"> </w:t>
            </w:r>
            <w:r w:rsidRPr="00130394">
              <w:t>are</w:t>
            </w:r>
            <w:r w:rsidRPr="00130394">
              <w:rPr>
                <w:spacing w:val="-7"/>
              </w:rPr>
              <w:t xml:space="preserve"> </w:t>
            </w:r>
            <w:r w:rsidRPr="00130394">
              <w:t>governed</w:t>
            </w:r>
            <w:r w:rsidRPr="00130394">
              <w:rPr>
                <w:spacing w:val="-5"/>
              </w:rPr>
              <w:t xml:space="preserve"> </w:t>
            </w:r>
            <w:r w:rsidRPr="00130394">
              <w:t>and</w:t>
            </w:r>
            <w:r w:rsidRPr="00130394">
              <w:rPr>
                <w:spacing w:val="-5"/>
              </w:rPr>
              <w:t xml:space="preserve"> </w:t>
            </w:r>
            <w:r w:rsidRPr="00130394">
              <w:t>guided</w:t>
            </w:r>
            <w:r w:rsidRPr="00130394">
              <w:rPr>
                <w:spacing w:val="-5"/>
              </w:rPr>
              <w:t xml:space="preserve"> by:</w:t>
            </w:r>
          </w:p>
          <w:p w14:paraId="62A04712" w14:textId="77777777" w:rsidR="00DC099E" w:rsidRPr="00130394" w:rsidRDefault="00DC099E" w:rsidP="00DC099E">
            <w:pPr>
              <w:pStyle w:val="TableParagraph"/>
              <w:numPr>
                <w:ilvl w:val="0"/>
                <w:numId w:val="14"/>
              </w:numPr>
              <w:tabs>
                <w:tab w:val="left" w:pos="822"/>
              </w:tabs>
              <w:spacing w:before="133"/>
              <w:ind w:hanging="355"/>
              <w:rPr>
                <w:sz w:val="20"/>
              </w:rPr>
            </w:pPr>
            <w:r w:rsidRPr="00130394">
              <w:rPr>
                <w:i/>
                <w:sz w:val="20"/>
              </w:rPr>
              <w:t>The</w:t>
            </w:r>
            <w:r w:rsidRPr="00130394">
              <w:rPr>
                <w:i/>
                <w:spacing w:val="-4"/>
                <w:sz w:val="20"/>
              </w:rPr>
              <w:t xml:space="preserve"> </w:t>
            </w:r>
            <w:r w:rsidRPr="00130394">
              <w:rPr>
                <w:i/>
                <w:sz w:val="20"/>
              </w:rPr>
              <w:t>Rule</w:t>
            </w:r>
            <w:r w:rsidRPr="00130394">
              <w:rPr>
                <w:i/>
                <w:spacing w:val="-4"/>
                <w:sz w:val="20"/>
              </w:rPr>
              <w:t xml:space="preserve"> </w:t>
            </w:r>
            <w:r w:rsidRPr="00130394">
              <w:rPr>
                <w:sz w:val="20"/>
              </w:rPr>
              <w:t>(Parts</w:t>
            </w:r>
            <w:r w:rsidRPr="00130394">
              <w:rPr>
                <w:spacing w:val="-3"/>
                <w:sz w:val="20"/>
              </w:rPr>
              <w:t xml:space="preserve"> </w:t>
            </w:r>
            <w:r w:rsidRPr="00130394">
              <w:rPr>
                <w:sz w:val="20"/>
              </w:rPr>
              <w:t>I,</w:t>
            </w:r>
            <w:r w:rsidRPr="00130394">
              <w:rPr>
                <w:spacing w:val="-4"/>
                <w:sz w:val="20"/>
              </w:rPr>
              <w:t xml:space="preserve"> </w:t>
            </w:r>
            <w:r w:rsidRPr="00130394">
              <w:rPr>
                <w:sz w:val="20"/>
              </w:rPr>
              <w:t>II</w:t>
            </w:r>
            <w:r w:rsidRPr="00130394">
              <w:rPr>
                <w:spacing w:val="-4"/>
                <w:sz w:val="20"/>
              </w:rPr>
              <w:t xml:space="preserve"> </w:t>
            </w:r>
            <w:r w:rsidRPr="00130394">
              <w:rPr>
                <w:sz w:val="20"/>
              </w:rPr>
              <w:t>and</w:t>
            </w:r>
            <w:r w:rsidRPr="00130394">
              <w:rPr>
                <w:spacing w:val="-4"/>
                <w:sz w:val="20"/>
              </w:rPr>
              <w:t xml:space="preserve"> III)</w:t>
            </w:r>
          </w:p>
          <w:p w14:paraId="39D36C82" w14:textId="77777777" w:rsidR="00DC099E" w:rsidRPr="00130394" w:rsidRDefault="00DC099E" w:rsidP="00DC099E">
            <w:pPr>
              <w:pStyle w:val="TableParagraph"/>
              <w:numPr>
                <w:ilvl w:val="0"/>
                <w:numId w:val="14"/>
              </w:numPr>
              <w:tabs>
                <w:tab w:val="left" w:pos="822"/>
              </w:tabs>
              <w:spacing w:before="135"/>
              <w:ind w:hanging="355"/>
              <w:rPr>
                <w:sz w:val="20"/>
              </w:rPr>
            </w:pPr>
            <w:r w:rsidRPr="00130394">
              <w:rPr>
                <w:sz w:val="20"/>
              </w:rPr>
              <w:t>National</w:t>
            </w:r>
            <w:r w:rsidRPr="00130394">
              <w:rPr>
                <w:spacing w:val="-11"/>
                <w:sz w:val="20"/>
              </w:rPr>
              <w:t xml:space="preserve"> </w:t>
            </w:r>
            <w:r w:rsidRPr="00130394">
              <w:rPr>
                <w:sz w:val="20"/>
              </w:rPr>
              <w:t>Council’s</w:t>
            </w:r>
            <w:r w:rsidRPr="00130394">
              <w:rPr>
                <w:spacing w:val="-8"/>
                <w:sz w:val="20"/>
              </w:rPr>
              <w:t xml:space="preserve"> </w:t>
            </w:r>
            <w:r w:rsidRPr="00130394">
              <w:rPr>
                <w:spacing w:val="-2"/>
                <w:sz w:val="20"/>
              </w:rPr>
              <w:t>Constitution</w:t>
            </w:r>
          </w:p>
          <w:p w14:paraId="7EF69170" w14:textId="77777777" w:rsidR="00DC099E" w:rsidRDefault="00DC099E" w:rsidP="00DC099E">
            <w:pPr>
              <w:pStyle w:val="TableParagraph"/>
              <w:numPr>
                <w:ilvl w:val="0"/>
                <w:numId w:val="14"/>
              </w:numPr>
              <w:tabs>
                <w:tab w:val="left" w:pos="822"/>
              </w:tabs>
              <w:spacing w:before="131"/>
              <w:ind w:hanging="355"/>
              <w:rPr>
                <w:sz w:val="20"/>
              </w:rPr>
            </w:pPr>
            <w:r w:rsidRPr="00130394">
              <w:rPr>
                <w:sz w:val="20"/>
              </w:rPr>
              <w:t>National</w:t>
            </w:r>
            <w:r w:rsidRPr="00130394">
              <w:rPr>
                <w:spacing w:val="-12"/>
                <w:sz w:val="20"/>
              </w:rPr>
              <w:t xml:space="preserve"> </w:t>
            </w:r>
            <w:r w:rsidRPr="00130394">
              <w:rPr>
                <w:sz w:val="20"/>
              </w:rPr>
              <w:t>Council’s</w:t>
            </w:r>
            <w:r w:rsidRPr="00130394">
              <w:rPr>
                <w:spacing w:val="-8"/>
                <w:sz w:val="20"/>
              </w:rPr>
              <w:t xml:space="preserve"> </w:t>
            </w:r>
            <w:r w:rsidRPr="00130394">
              <w:rPr>
                <w:sz w:val="20"/>
              </w:rPr>
              <w:t>Strategic</w:t>
            </w:r>
            <w:r w:rsidRPr="00130394">
              <w:rPr>
                <w:spacing w:val="-8"/>
                <w:sz w:val="20"/>
              </w:rPr>
              <w:t xml:space="preserve"> </w:t>
            </w:r>
            <w:r w:rsidRPr="00130394">
              <w:rPr>
                <w:spacing w:val="-4"/>
                <w:sz w:val="20"/>
              </w:rPr>
              <w:t>Plan</w:t>
            </w:r>
          </w:p>
          <w:p w14:paraId="1B2BED93" w14:textId="77777777" w:rsidR="001502E9" w:rsidRDefault="00DC099E" w:rsidP="00936F1C">
            <w:pPr>
              <w:pStyle w:val="TableParagraph"/>
              <w:numPr>
                <w:ilvl w:val="0"/>
                <w:numId w:val="14"/>
              </w:numPr>
              <w:tabs>
                <w:tab w:val="left" w:pos="822"/>
              </w:tabs>
              <w:spacing w:before="131"/>
              <w:ind w:hanging="355"/>
              <w:rPr>
                <w:sz w:val="20"/>
              </w:rPr>
            </w:pPr>
            <w:r w:rsidRPr="00A6333D">
              <w:rPr>
                <w:sz w:val="20"/>
              </w:rPr>
              <w:t>The</w:t>
            </w:r>
            <w:r w:rsidRPr="00A6333D">
              <w:rPr>
                <w:spacing w:val="-4"/>
                <w:sz w:val="20"/>
              </w:rPr>
              <w:t xml:space="preserve"> </w:t>
            </w:r>
            <w:r w:rsidRPr="00A6333D">
              <w:rPr>
                <w:sz w:val="20"/>
              </w:rPr>
              <w:t>legal</w:t>
            </w:r>
            <w:r w:rsidRPr="00A6333D">
              <w:rPr>
                <w:spacing w:val="-5"/>
                <w:sz w:val="20"/>
              </w:rPr>
              <w:t xml:space="preserve"> </w:t>
            </w:r>
            <w:r w:rsidRPr="00A6333D">
              <w:rPr>
                <w:sz w:val="20"/>
              </w:rPr>
              <w:t>and</w:t>
            </w:r>
            <w:r w:rsidRPr="00A6333D">
              <w:rPr>
                <w:spacing w:val="-4"/>
                <w:sz w:val="20"/>
              </w:rPr>
              <w:t xml:space="preserve"> </w:t>
            </w:r>
            <w:r w:rsidRPr="00A6333D">
              <w:rPr>
                <w:sz w:val="20"/>
              </w:rPr>
              <w:t>statutory</w:t>
            </w:r>
            <w:r w:rsidRPr="00A6333D">
              <w:rPr>
                <w:spacing w:val="-3"/>
                <w:sz w:val="20"/>
              </w:rPr>
              <w:t xml:space="preserve"> </w:t>
            </w:r>
            <w:r w:rsidRPr="00A6333D">
              <w:rPr>
                <w:sz w:val="20"/>
              </w:rPr>
              <w:t>requirements</w:t>
            </w:r>
            <w:r w:rsidRPr="00A6333D">
              <w:rPr>
                <w:spacing w:val="-3"/>
                <w:sz w:val="20"/>
              </w:rPr>
              <w:t xml:space="preserve"> </w:t>
            </w:r>
            <w:r w:rsidRPr="00A6333D">
              <w:rPr>
                <w:sz w:val="20"/>
              </w:rPr>
              <w:t>of</w:t>
            </w:r>
            <w:r w:rsidRPr="00A6333D">
              <w:rPr>
                <w:spacing w:val="-4"/>
                <w:sz w:val="20"/>
              </w:rPr>
              <w:t xml:space="preserve"> </w:t>
            </w:r>
            <w:r w:rsidRPr="00A6333D">
              <w:rPr>
                <w:sz w:val="20"/>
              </w:rPr>
              <w:t>the</w:t>
            </w:r>
            <w:r w:rsidRPr="00A6333D">
              <w:rPr>
                <w:spacing w:val="-4"/>
                <w:sz w:val="20"/>
              </w:rPr>
              <w:t xml:space="preserve"> </w:t>
            </w:r>
            <w:r w:rsidRPr="00A6333D">
              <w:rPr>
                <w:sz w:val="20"/>
              </w:rPr>
              <w:t>Australian</w:t>
            </w:r>
            <w:r w:rsidRPr="00A6333D">
              <w:rPr>
                <w:spacing w:val="-2"/>
                <w:sz w:val="20"/>
              </w:rPr>
              <w:t xml:space="preserve"> </w:t>
            </w:r>
            <w:r w:rsidRPr="00A6333D">
              <w:rPr>
                <w:sz w:val="20"/>
              </w:rPr>
              <w:t>Government</w:t>
            </w:r>
            <w:r w:rsidRPr="00A6333D">
              <w:rPr>
                <w:spacing w:val="-4"/>
                <w:sz w:val="20"/>
              </w:rPr>
              <w:t xml:space="preserve"> </w:t>
            </w:r>
            <w:r w:rsidRPr="00A6333D">
              <w:rPr>
                <w:sz w:val="20"/>
              </w:rPr>
              <w:t>and</w:t>
            </w:r>
            <w:r w:rsidRPr="00A6333D">
              <w:rPr>
                <w:spacing w:val="-4"/>
                <w:sz w:val="20"/>
              </w:rPr>
              <w:t xml:space="preserve"> </w:t>
            </w:r>
            <w:r w:rsidRPr="00A6333D">
              <w:rPr>
                <w:sz w:val="20"/>
              </w:rPr>
              <w:t>the</w:t>
            </w:r>
            <w:r w:rsidRPr="00A6333D">
              <w:rPr>
                <w:spacing w:val="-4"/>
                <w:sz w:val="20"/>
              </w:rPr>
              <w:t xml:space="preserve"> </w:t>
            </w:r>
            <w:r w:rsidRPr="00A6333D">
              <w:rPr>
                <w:sz w:val="20"/>
              </w:rPr>
              <w:t>Government</w:t>
            </w:r>
            <w:r w:rsidRPr="00A6333D">
              <w:rPr>
                <w:spacing w:val="-4"/>
                <w:sz w:val="20"/>
              </w:rPr>
              <w:t xml:space="preserve"> </w:t>
            </w:r>
            <w:r w:rsidRPr="00A6333D">
              <w:rPr>
                <w:sz w:val="20"/>
              </w:rPr>
              <w:t>of</w:t>
            </w:r>
            <w:r w:rsidRPr="00A6333D">
              <w:rPr>
                <w:spacing w:val="-2"/>
                <w:sz w:val="20"/>
              </w:rPr>
              <w:t xml:space="preserve"> </w:t>
            </w:r>
            <w:r w:rsidRPr="00A6333D">
              <w:rPr>
                <w:sz w:val="20"/>
              </w:rPr>
              <w:t>the partner country.</w:t>
            </w:r>
          </w:p>
          <w:p w14:paraId="0DC73FF5" w14:textId="79107280" w:rsidR="001502E9" w:rsidRPr="003F3C02" w:rsidRDefault="001502E9" w:rsidP="003F3C02">
            <w:pPr>
              <w:jc w:val="left"/>
              <w:rPr>
                <w:b/>
                <w:spacing w:val="-2"/>
              </w:rPr>
            </w:pPr>
            <w:r w:rsidRPr="003F3C02">
              <w:rPr>
                <w:b/>
                <w:spacing w:val="-2"/>
              </w:rPr>
              <w:t>Oceania Commitment</w:t>
            </w:r>
          </w:p>
          <w:p w14:paraId="04AFF01C" w14:textId="77777777" w:rsidR="003F3C02" w:rsidRPr="007C04F2" w:rsidRDefault="003F3C02" w:rsidP="007C04F2">
            <w:pPr>
              <w:jc w:val="left"/>
            </w:pPr>
            <w:r w:rsidRPr="007C04F2">
              <w:t xml:space="preserve">The National </w:t>
            </w:r>
            <w:proofErr w:type="spellStart"/>
            <w:r w:rsidRPr="007C04F2">
              <w:t>Council’s</w:t>
            </w:r>
            <w:proofErr w:type="spellEnd"/>
            <w:r w:rsidRPr="007C04F2">
              <w:t xml:space="preserve"> of Australia and New Zealand have agreed to work together to make a long-term contribution to supporting the formation, self-sufficiency and sustainability of National Societies in Oceania through the Society of St Vincent de Paul (SSVP) Oceania Program. </w:t>
            </w:r>
          </w:p>
          <w:p w14:paraId="08A78B6E" w14:textId="77777777" w:rsidR="00857D88" w:rsidRPr="00857D88" w:rsidRDefault="003F3C02" w:rsidP="00857D88">
            <w:pPr>
              <w:jc w:val="left"/>
            </w:pPr>
            <w:r w:rsidRPr="00857D88">
              <w:t>The National Council of Australia has also agreed to provide Secretariate support to the (SSVP) Oceania Program. It may also need to provide Secretariate support to CGI’s ITVP and Oceania team. </w:t>
            </w:r>
          </w:p>
          <w:p w14:paraId="6C822AC3" w14:textId="700B9D89" w:rsidR="00DC099E" w:rsidRPr="00857D88" w:rsidRDefault="003F3C02" w:rsidP="007C04F2">
            <w:pPr>
              <w:pStyle w:val="paragraph"/>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This is in</w:t>
            </w:r>
            <w:r>
              <w:rPr>
                <w:rStyle w:val="normaltextrun"/>
                <w:rFonts w:ascii="Arial" w:eastAsiaTheme="majorEastAsia" w:hAnsi="Arial" w:cs="Arial"/>
                <w:sz w:val="20"/>
                <w:szCs w:val="20"/>
                <w:lang w:val="en-US"/>
              </w:rPr>
              <w:t xml:space="preserve"> addition to the National Council of Australia’s ongoing Twinning partnerships with a number of Societies in the region (Fiji, Solomon Islands, Kiribati, Federated States of Micronesia and Vanuatu); its support for the formation of a National Council in Timor-Leste and Papua New Guinea; and support for Twinning relationships between State/Territory Councils and Overseas National Councils.</w:t>
            </w:r>
            <w:r w:rsidR="00936F1C">
              <w:rPr>
                <w:sz w:val="20"/>
              </w:rPr>
              <w:br/>
            </w:r>
          </w:p>
        </w:tc>
      </w:tr>
      <w:tr w:rsidR="00694AF0" w14:paraId="56846639" w14:textId="77777777" w:rsidTr="29EC99EB">
        <w:tc>
          <w:tcPr>
            <w:tcW w:w="9725" w:type="dxa"/>
            <w:gridSpan w:val="3"/>
            <w:shd w:val="clear" w:color="auto" w:fill="004A99"/>
          </w:tcPr>
          <w:p w14:paraId="5EC56A1B" w14:textId="77777777" w:rsidR="00694AF0" w:rsidRPr="00157E38" w:rsidRDefault="005E6472" w:rsidP="00F07A5A">
            <w:pPr>
              <w:jc w:val="left"/>
              <w:rPr>
                <w:b/>
                <w:bCs/>
              </w:rPr>
            </w:pPr>
            <w:r w:rsidRPr="00157E38">
              <w:rPr>
                <w:b/>
                <w:bCs/>
                <w:color w:val="FFFFFF" w:themeColor="background1"/>
              </w:rPr>
              <w:t>ABOUT THE POSITION</w:t>
            </w:r>
          </w:p>
        </w:tc>
      </w:tr>
      <w:tr w:rsidR="00694AF0" w14:paraId="67EFA049" w14:textId="77777777" w:rsidTr="29EC99EB">
        <w:tc>
          <w:tcPr>
            <w:tcW w:w="9725" w:type="dxa"/>
            <w:gridSpan w:val="3"/>
            <w:tcBorders>
              <w:bottom w:val="single" w:sz="4" w:space="0" w:color="004A99"/>
            </w:tcBorders>
          </w:tcPr>
          <w:p w14:paraId="65FC1658" w14:textId="5BD2BC4A" w:rsidR="00DB29C5" w:rsidRDefault="00DB29C5" w:rsidP="00DB29C5">
            <w:pPr>
              <w:pStyle w:val="TableParagraph"/>
              <w:spacing w:before="79"/>
              <w:ind w:left="110" w:right="94"/>
              <w:jc w:val="both"/>
              <w:rPr>
                <w:sz w:val="20"/>
              </w:rPr>
            </w:pPr>
            <w:r w:rsidRPr="00130394">
              <w:rPr>
                <w:sz w:val="20"/>
              </w:rPr>
              <w:t xml:space="preserve">All members of the Overseas Partnerships Program (OPP) contribute to ensuring that the </w:t>
            </w:r>
            <w:r w:rsidR="001A75C5">
              <w:rPr>
                <w:sz w:val="20"/>
              </w:rPr>
              <w:t>OPP</w:t>
            </w:r>
            <w:r w:rsidRPr="00130394">
              <w:rPr>
                <w:sz w:val="20"/>
              </w:rPr>
              <w:t xml:space="preserve"> is delivered: in line with good development practice; creatively and cooperatively; efficiently and effectively; according to its governance arrangements; realising the Society’s mission and OPP related strategic and operational plans, policy and procedures; and meeting the needs of our overseas partners and Australian stakeholders</w:t>
            </w:r>
            <w:r>
              <w:rPr>
                <w:sz w:val="20"/>
              </w:rPr>
              <w:t>.</w:t>
            </w:r>
          </w:p>
          <w:p w14:paraId="30527F6F" w14:textId="6D387567" w:rsidR="00694AF0" w:rsidRPr="00EA0B5D" w:rsidRDefault="004D1638" w:rsidP="002B51E5">
            <w:pPr>
              <w:jc w:val="left"/>
            </w:pPr>
            <w:r w:rsidRPr="00EA0B5D">
              <w:t xml:space="preserve">The primary role of the </w:t>
            </w:r>
            <w:r w:rsidR="00E1588D" w:rsidRPr="008E4E16">
              <w:rPr>
                <w:b/>
                <w:bCs/>
              </w:rPr>
              <w:t>OPP Facilitator (Oceania)</w:t>
            </w:r>
            <w:r w:rsidRPr="00EA0B5D">
              <w:t xml:space="preserve"> is to</w:t>
            </w:r>
            <w:r w:rsidR="00EA0B5D" w:rsidRPr="00EA0B5D">
              <w:t xml:space="preserve"> provide as needed facilitation and support for the National Council’s work in Oceania including its SSVP Program, Formation and Twinning initiatives.</w:t>
            </w:r>
            <w:r w:rsidR="004755C5">
              <w:t xml:space="preserve"> This will require overseas travel to our partners countries in the Pacific</w:t>
            </w:r>
            <w:r w:rsidR="00D4225C">
              <w:t xml:space="preserve"> including Fiji, Solomon Islands and Kiribati.</w:t>
            </w:r>
          </w:p>
        </w:tc>
      </w:tr>
      <w:tr w:rsidR="00431737" w14:paraId="61F0BB35" w14:textId="77777777" w:rsidTr="29EC99EB">
        <w:tc>
          <w:tcPr>
            <w:tcW w:w="9725" w:type="dxa"/>
            <w:gridSpan w:val="3"/>
            <w:shd w:val="clear" w:color="auto" w:fill="004A99"/>
          </w:tcPr>
          <w:p w14:paraId="6EE4FDFD" w14:textId="159962AB" w:rsidR="00431737" w:rsidRPr="00157E38" w:rsidRDefault="00D93ACA" w:rsidP="00F07A5A">
            <w:pPr>
              <w:jc w:val="left"/>
              <w:rPr>
                <w:b/>
                <w:bCs/>
              </w:rPr>
            </w:pPr>
            <w:r w:rsidRPr="00157E38">
              <w:rPr>
                <w:b/>
                <w:bCs/>
                <w:color w:val="FFFFFF" w:themeColor="background1"/>
              </w:rPr>
              <w:lastRenderedPageBreak/>
              <w:t>KEY BUSINESS DRIVERS</w:t>
            </w:r>
            <w:r w:rsidR="003A0AEC">
              <w:rPr>
                <w:b/>
                <w:bCs/>
                <w:color w:val="FFFFFF" w:themeColor="background1"/>
              </w:rPr>
              <w:t xml:space="preserve"> (KBDs)</w:t>
            </w:r>
          </w:p>
        </w:tc>
      </w:tr>
      <w:tr w:rsidR="00431737" w14:paraId="5A5B734F" w14:textId="77777777" w:rsidTr="29EC99EB">
        <w:tc>
          <w:tcPr>
            <w:tcW w:w="9725" w:type="dxa"/>
            <w:gridSpan w:val="3"/>
            <w:tcBorders>
              <w:bottom w:val="single" w:sz="4" w:space="0" w:color="004A99"/>
            </w:tcBorders>
          </w:tcPr>
          <w:p w14:paraId="6B4ADA76" w14:textId="49200195" w:rsidR="00CD20EA" w:rsidRPr="00CD20EA" w:rsidRDefault="00CD20EA" w:rsidP="00CD20EA">
            <w:pPr>
              <w:jc w:val="left"/>
            </w:pPr>
            <w:r w:rsidRPr="00CD20EA">
              <w:t xml:space="preserve">This position is directly responsible to the </w:t>
            </w:r>
            <w:r w:rsidR="00D83DE0" w:rsidRPr="008E4E16">
              <w:rPr>
                <w:b/>
                <w:bCs/>
              </w:rPr>
              <w:t>OPP Director</w:t>
            </w:r>
            <w:r w:rsidRPr="008E4E16">
              <w:t>,</w:t>
            </w:r>
            <w:r w:rsidRPr="00CD20EA">
              <w:t xml:space="preserve"> or their delegate</w:t>
            </w:r>
            <w:r w:rsidR="00926878">
              <w:t xml:space="preserve"> </w:t>
            </w:r>
            <w:r w:rsidR="00E63C80">
              <w:t>with dotted line responsibility to the International Territorial Vice President - Oceania</w:t>
            </w:r>
            <w:r w:rsidRPr="00CD20EA">
              <w:t>,</w:t>
            </w:r>
            <w:r w:rsidR="00926878">
              <w:t xml:space="preserve"> </w:t>
            </w:r>
            <w:r w:rsidRPr="00CD20EA">
              <w:t>for the following KBDs and the achievement of Key Performance Indicators</w:t>
            </w:r>
            <w:r w:rsidR="003A0AEC">
              <w:t xml:space="preserve"> (KPIs)</w:t>
            </w:r>
            <w:r w:rsidRPr="00CD20EA">
              <w:t xml:space="preserve"> (which are outlined at Attachment 1).</w:t>
            </w:r>
          </w:p>
          <w:p w14:paraId="7C3F1FEA" w14:textId="06D84139" w:rsidR="00F90423" w:rsidRPr="00F90423" w:rsidRDefault="00F90423" w:rsidP="00F90423">
            <w:pPr>
              <w:pStyle w:val="ListParagraph"/>
              <w:numPr>
                <w:ilvl w:val="0"/>
                <w:numId w:val="4"/>
              </w:numPr>
              <w:jc w:val="left"/>
            </w:pPr>
            <w:r>
              <w:t>Supporting the provision of Secretariate services</w:t>
            </w:r>
            <w:r w:rsidR="00915547">
              <w:t xml:space="preserve"> to the SSVP Oceania </w:t>
            </w:r>
            <w:r w:rsidR="00DC1BD5">
              <w:t>Partnership</w:t>
            </w:r>
            <w:r>
              <w:t xml:space="preserve"> per approved governance arrangements</w:t>
            </w:r>
            <w:r w:rsidR="00561B85">
              <w:t>.</w:t>
            </w:r>
          </w:p>
          <w:p w14:paraId="661ED1D0" w14:textId="20CC6473" w:rsidR="00F90423" w:rsidRPr="00F90423" w:rsidRDefault="002A242D" w:rsidP="00F90423">
            <w:pPr>
              <w:pStyle w:val="ListParagraph"/>
              <w:numPr>
                <w:ilvl w:val="0"/>
                <w:numId w:val="4"/>
              </w:numPr>
              <w:jc w:val="left"/>
            </w:pPr>
            <w:r>
              <w:t>S</w:t>
            </w:r>
            <w:r w:rsidR="00F90423">
              <w:t xml:space="preserve">upporting </w:t>
            </w:r>
            <w:r>
              <w:t xml:space="preserve">SSVP Oceania Partnerships </w:t>
            </w:r>
            <w:r w:rsidR="00F90423">
              <w:t>operational planning and the implementation of program activities by region and by country</w:t>
            </w:r>
            <w:r w:rsidR="00561B85">
              <w:t>.</w:t>
            </w:r>
          </w:p>
          <w:p w14:paraId="13013469" w14:textId="77777777" w:rsidR="0055729B" w:rsidRDefault="0055729B" w:rsidP="0055729B">
            <w:pPr>
              <w:pStyle w:val="ListParagraph"/>
              <w:numPr>
                <w:ilvl w:val="0"/>
                <w:numId w:val="4"/>
              </w:numPr>
              <w:jc w:val="left"/>
            </w:pPr>
            <w:r>
              <w:t>Documenting National Society Development milestones on dashboard.</w:t>
            </w:r>
          </w:p>
          <w:p w14:paraId="1226953C" w14:textId="77777777" w:rsidR="0055729B" w:rsidRDefault="0055729B" w:rsidP="0055729B">
            <w:pPr>
              <w:pStyle w:val="ListParagraph"/>
              <w:numPr>
                <w:ilvl w:val="0"/>
                <w:numId w:val="4"/>
              </w:numPr>
              <w:jc w:val="left"/>
            </w:pPr>
            <w:r>
              <w:t>Supporting legal, financial, and administrative compliance with Vincentian, Australian, New Zealand and local governance requirements including provision of annual accounts and audits.</w:t>
            </w:r>
          </w:p>
          <w:p w14:paraId="30446BC0" w14:textId="77777777" w:rsidR="0055729B" w:rsidRDefault="0055729B" w:rsidP="0055729B">
            <w:pPr>
              <w:pStyle w:val="ListParagraph"/>
              <w:numPr>
                <w:ilvl w:val="0"/>
                <w:numId w:val="4"/>
              </w:numPr>
              <w:jc w:val="left"/>
            </w:pPr>
            <w:r>
              <w:t>Identifying core costs of each National Council’s operations and scoping core cost funding model.</w:t>
            </w:r>
          </w:p>
          <w:p w14:paraId="153957FB" w14:textId="48EFC315" w:rsidR="005D7990" w:rsidRDefault="005D7990" w:rsidP="005203B1">
            <w:pPr>
              <w:pStyle w:val="ListParagraph"/>
              <w:numPr>
                <w:ilvl w:val="0"/>
                <w:numId w:val="4"/>
              </w:numPr>
              <w:jc w:val="left"/>
            </w:pPr>
            <w:r>
              <w:t xml:space="preserve">Supporting </w:t>
            </w:r>
            <w:r w:rsidR="008379AA">
              <w:t>strengthening</w:t>
            </w:r>
            <w:r>
              <w:t xml:space="preserve"> </w:t>
            </w:r>
            <w:r w:rsidR="00E0256A">
              <w:t xml:space="preserve">of </w:t>
            </w:r>
            <w:r w:rsidR="0032285E">
              <w:t xml:space="preserve">National Council </w:t>
            </w:r>
            <w:r w:rsidR="00E0256A">
              <w:t>communications</w:t>
            </w:r>
            <w:r w:rsidR="0032285E">
              <w:t xml:space="preserve"> and information systems technology.</w:t>
            </w:r>
          </w:p>
          <w:p w14:paraId="1E8CD4CF" w14:textId="6D66A0F2" w:rsidR="00A0534B" w:rsidRPr="00CD20EA" w:rsidRDefault="00A0534B" w:rsidP="005203B1">
            <w:pPr>
              <w:pStyle w:val="ListParagraph"/>
              <w:numPr>
                <w:ilvl w:val="0"/>
                <w:numId w:val="4"/>
              </w:numPr>
              <w:jc w:val="left"/>
            </w:pPr>
            <w:r>
              <w:t xml:space="preserve">Supporting </w:t>
            </w:r>
            <w:r w:rsidR="00D5320E">
              <w:t xml:space="preserve">Oceania National Councils to </w:t>
            </w:r>
            <w:r>
              <w:t xml:space="preserve">develop Special Vincentian Support Project </w:t>
            </w:r>
            <w:r w:rsidR="00CD177F">
              <w:t>a</w:t>
            </w:r>
            <w:r>
              <w:t>pplication</w:t>
            </w:r>
            <w:r w:rsidR="007F3CA8">
              <w:t>s</w:t>
            </w:r>
            <w:r>
              <w:t xml:space="preserve"> </w:t>
            </w:r>
            <w:r w:rsidR="007E2C63">
              <w:t>to contribute to</w:t>
            </w:r>
            <w:r w:rsidR="00C66EB2">
              <w:t xml:space="preserve"> National Society Development </w:t>
            </w:r>
            <w:r w:rsidR="005E301A">
              <w:t>or</w:t>
            </w:r>
            <w:r w:rsidR="002C1E2E">
              <w:t xml:space="preserve"> improve</w:t>
            </w:r>
            <w:r w:rsidR="00D5695C">
              <w:t xml:space="preserve"> National Council</w:t>
            </w:r>
            <w:r w:rsidR="002C1E2E">
              <w:t xml:space="preserve"> </w:t>
            </w:r>
            <w:r w:rsidR="00D5695C">
              <w:t xml:space="preserve">operations and/or </w:t>
            </w:r>
            <w:r w:rsidR="002C1E2E">
              <w:t>infrastructure</w:t>
            </w:r>
            <w:r w:rsidR="00D5695C">
              <w:t>.</w:t>
            </w:r>
          </w:p>
          <w:p w14:paraId="722F995B" w14:textId="44AF9756" w:rsidR="00CD20EA" w:rsidRPr="005203B1" w:rsidRDefault="00561B85" w:rsidP="00CD20EA">
            <w:pPr>
              <w:pStyle w:val="ListParagraph"/>
              <w:numPr>
                <w:ilvl w:val="0"/>
                <w:numId w:val="4"/>
              </w:numPr>
              <w:jc w:val="left"/>
            </w:pPr>
            <w:r>
              <w:t>M</w:t>
            </w:r>
            <w:r w:rsidR="00F90423">
              <w:t xml:space="preserve">onitoring, evaluating and reporting on the </w:t>
            </w:r>
            <w:r w:rsidR="00FB599B">
              <w:t>SSVP Oceania P</w:t>
            </w:r>
            <w:r w:rsidR="00F90423">
              <w:t>artnership and its program’s outputs and outcomes</w:t>
            </w:r>
            <w:r>
              <w:t>.</w:t>
            </w:r>
          </w:p>
          <w:p w14:paraId="271B38B6" w14:textId="77777777" w:rsidR="00431737" w:rsidRDefault="00CD20EA" w:rsidP="00CD20EA">
            <w:pPr>
              <w:jc w:val="left"/>
            </w:pPr>
            <w:r w:rsidRPr="00CD20EA">
              <w:t>These KBDs and the associated KPIs cannot be delegated without the authority of the CEO or their delegate. Other duties may be required, as directed, commensurate with skills and abilities.</w:t>
            </w:r>
          </w:p>
        </w:tc>
      </w:tr>
      <w:tr w:rsidR="00431737" w14:paraId="62F2F804" w14:textId="77777777" w:rsidTr="29EC99EB">
        <w:tc>
          <w:tcPr>
            <w:tcW w:w="9725" w:type="dxa"/>
            <w:gridSpan w:val="3"/>
            <w:shd w:val="clear" w:color="auto" w:fill="004A99"/>
          </w:tcPr>
          <w:p w14:paraId="01638BB3" w14:textId="77777777" w:rsidR="00431737" w:rsidRPr="00157E38" w:rsidRDefault="00516537" w:rsidP="00F07A5A">
            <w:pPr>
              <w:jc w:val="left"/>
              <w:rPr>
                <w:b/>
                <w:bCs/>
              </w:rPr>
            </w:pPr>
            <w:r w:rsidRPr="00157E38">
              <w:rPr>
                <w:b/>
                <w:bCs/>
                <w:color w:val="FFFFFF" w:themeColor="background1"/>
              </w:rPr>
              <w:t>OH&amp;S RESPONSIBILITIES</w:t>
            </w:r>
          </w:p>
        </w:tc>
      </w:tr>
      <w:tr w:rsidR="00431737" w14:paraId="669B86D5" w14:textId="77777777" w:rsidTr="29EC99EB">
        <w:tc>
          <w:tcPr>
            <w:tcW w:w="9725" w:type="dxa"/>
            <w:gridSpan w:val="3"/>
            <w:tcBorders>
              <w:bottom w:val="single" w:sz="4" w:space="0" w:color="004A99"/>
            </w:tcBorders>
          </w:tcPr>
          <w:p w14:paraId="1E218ED1" w14:textId="77777777" w:rsidR="00303BDA" w:rsidRPr="00303BDA" w:rsidRDefault="00303BDA" w:rsidP="00303BDA">
            <w:pPr>
              <w:jc w:val="left"/>
            </w:pPr>
            <w:r w:rsidRPr="00303BDA">
              <w:t>National Council recognises its moral and legal responsibilities to provide a working environment for its employees, volunteers, contractors, visitors, the general public and those whom we serve (our companions and our residents), that is safe and healthy.</w:t>
            </w:r>
          </w:p>
          <w:p w14:paraId="0870B34F" w14:textId="42636612" w:rsidR="00431737" w:rsidRDefault="00303BDA" w:rsidP="00303BDA">
            <w:pPr>
              <w:jc w:val="left"/>
            </w:pPr>
            <w:r w:rsidRPr="00303BDA">
              <w:t xml:space="preserve">The </w:t>
            </w:r>
            <w:r w:rsidR="00190762">
              <w:rPr>
                <w:b/>
                <w:bCs/>
              </w:rPr>
              <w:t>OPP Facilitator (Oceania)</w:t>
            </w:r>
            <w:r w:rsidR="00CE4EA4" w:rsidRPr="00303BDA">
              <w:t xml:space="preserve"> </w:t>
            </w:r>
            <w:r w:rsidRPr="00303BDA">
              <w:t xml:space="preserve">is responsible for ensuring that the activities they perform are conducted in accordance with the Association’s Occupational Health and Safety Management System and in a manner that minimises the risk of injury or ill health to all people affected by the activity. Where the risk of injury or ill health cannot be eliminated completely the </w:t>
            </w:r>
            <w:r w:rsidR="00B1702F">
              <w:rPr>
                <w:b/>
                <w:bCs/>
              </w:rPr>
              <w:t>OPP Facilitator</w:t>
            </w:r>
            <w:r w:rsidR="00624678">
              <w:rPr>
                <w:b/>
                <w:bCs/>
              </w:rPr>
              <w:t xml:space="preserve"> (Oceania)</w:t>
            </w:r>
            <w:r w:rsidR="00CE4EA4" w:rsidRPr="00303BDA">
              <w:t xml:space="preserve"> </w:t>
            </w:r>
            <w:r w:rsidRPr="00303BDA">
              <w:t>working with the Chief Executive Officer is to ensure that appropriate and effective controls are documented and implemented to reduce the risk as far as practicable.</w:t>
            </w:r>
          </w:p>
        </w:tc>
      </w:tr>
      <w:tr w:rsidR="00431737" w14:paraId="7FC5AD4A" w14:textId="77777777" w:rsidTr="29EC99EB">
        <w:tc>
          <w:tcPr>
            <w:tcW w:w="9725" w:type="dxa"/>
            <w:gridSpan w:val="3"/>
            <w:shd w:val="clear" w:color="auto" w:fill="004A99"/>
          </w:tcPr>
          <w:p w14:paraId="77908EDD" w14:textId="77777777" w:rsidR="00431737" w:rsidRPr="00157E38" w:rsidRDefault="00826317" w:rsidP="00F07A5A">
            <w:pPr>
              <w:jc w:val="left"/>
              <w:rPr>
                <w:b/>
                <w:bCs/>
                <w:color w:val="FFFFFF" w:themeColor="background1"/>
              </w:rPr>
            </w:pPr>
            <w:r w:rsidRPr="00157E38">
              <w:rPr>
                <w:b/>
                <w:bCs/>
                <w:color w:val="FFFFFF" w:themeColor="background1"/>
              </w:rPr>
              <w:t>PROFESSIONAL DEVELOPMENT</w:t>
            </w:r>
          </w:p>
        </w:tc>
      </w:tr>
      <w:tr w:rsidR="00431737" w14:paraId="77BCEA6A" w14:textId="77777777" w:rsidTr="29EC99EB">
        <w:tc>
          <w:tcPr>
            <w:tcW w:w="9725" w:type="dxa"/>
            <w:gridSpan w:val="3"/>
            <w:tcBorders>
              <w:bottom w:val="single" w:sz="4" w:space="0" w:color="004A99"/>
            </w:tcBorders>
          </w:tcPr>
          <w:p w14:paraId="5D95FD92" w14:textId="77777777" w:rsidR="00AF4923" w:rsidRPr="00AF4923" w:rsidRDefault="00AF4923" w:rsidP="00AF4923">
            <w:pPr>
              <w:jc w:val="left"/>
            </w:pPr>
            <w:r w:rsidRPr="00AF4923">
              <w:t>The National Council supports the ongoing professional and educational development of its employees.</w:t>
            </w:r>
          </w:p>
          <w:p w14:paraId="5E2DB675" w14:textId="77777777" w:rsidR="00431737" w:rsidRDefault="00AF4923" w:rsidP="00AF4923">
            <w:pPr>
              <w:jc w:val="left"/>
            </w:pPr>
            <w:r w:rsidRPr="00AF4923">
              <w:t>The Chief Executive Officer will assist the employee identify professional development opportunities and there shall be a personal development plan that is reviewed and updated each year.</w:t>
            </w:r>
          </w:p>
          <w:p w14:paraId="1ABDA057" w14:textId="77777777" w:rsidR="00CE4EA4" w:rsidRDefault="00CE4EA4" w:rsidP="00AF4923">
            <w:pPr>
              <w:jc w:val="left"/>
            </w:pPr>
          </w:p>
        </w:tc>
      </w:tr>
      <w:tr w:rsidR="00431737" w14:paraId="50F743E6" w14:textId="77777777" w:rsidTr="29EC99EB">
        <w:tc>
          <w:tcPr>
            <w:tcW w:w="9725" w:type="dxa"/>
            <w:gridSpan w:val="3"/>
            <w:tcBorders>
              <w:bottom w:val="single" w:sz="4" w:space="0" w:color="FFFFFF" w:themeColor="background1"/>
            </w:tcBorders>
            <w:shd w:val="clear" w:color="auto" w:fill="004A99"/>
          </w:tcPr>
          <w:p w14:paraId="2579E948" w14:textId="77777777" w:rsidR="00431737" w:rsidRPr="00157E38" w:rsidRDefault="00D509EE" w:rsidP="00157E38">
            <w:pPr>
              <w:jc w:val="center"/>
              <w:rPr>
                <w:b/>
                <w:bCs/>
              </w:rPr>
            </w:pPr>
            <w:r w:rsidRPr="00157E38">
              <w:rPr>
                <w:b/>
                <w:bCs/>
                <w:color w:val="FFFFFF" w:themeColor="background1"/>
              </w:rPr>
              <w:t>SELECTION CRITERIA</w:t>
            </w:r>
          </w:p>
        </w:tc>
      </w:tr>
      <w:tr w:rsidR="0043378A" w14:paraId="33A57102" w14:textId="77777777" w:rsidTr="29EC99EB">
        <w:tc>
          <w:tcPr>
            <w:tcW w:w="2090" w:type="dxa"/>
            <w:tcBorders>
              <w:top w:val="single" w:sz="4" w:space="0" w:color="FFFFFF" w:themeColor="background1"/>
              <w:bottom w:val="single" w:sz="4" w:space="0" w:color="FFFFFF" w:themeColor="background1"/>
            </w:tcBorders>
            <w:shd w:val="clear" w:color="auto" w:fill="004A99"/>
          </w:tcPr>
          <w:p w14:paraId="38F4B91A" w14:textId="77777777" w:rsidR="0043378A" w:rsidRPr="00157E38" w:rsidRDefault="00AC0656" w:rsidP="00F07A5A">
            <w:pPr>
              <w:jc w:val="left"/>
              <w:rPr>
                <w:b/>
                <w:bCs/>
                <w:color w:val="FFFFFF" w:themeColor="background1"/>
              </w:rPr>
            </w:pPr>
            <w:r w:rsidRPr="00157E38">
              <w:rPr>
                <w:b/>
                <w:bCs/>
                <w:color w:val="FFFFFF" w:themeColor="background1"/>
              </w:rPr>
              <w:t>ESSENTIAL</w:t>
            </w:r>
          </w:p>
        </w:tc>
        <w:tc>
          <w:tcPr>
            <w:tcW w:w="7635" w:type="dxa"/>
            <w:gridSpan w:val="2"/>
          </w:tcPr>
          <w:p w14:paraId="1F6DFF87" w14:textId="4C334D84" w:rsidR="003B6A67" w:rsidRPr="003B6A67" w:rsidRDefault="003B6A67" w:rsidP="003B6A67">
            <w:pPr>
              <w:pStyle w:val="ListParagraph"/>
              <w:numPr>
                <w:ilvl w:val="0"/>
                <w:numId w:val="5"/>
              </w:numPr>
              <w:jc w:val="left"/>
            </w:pPr>
            <w:r w:rsidRPr="003B6A67">
              <w:t>Relevant degree</w:t>
            </w:r>
            <w:r w:rsidR="00CE4EA4">
              <w:t>/skills</w:t>
            </w:r>
            <w:r w:rsidR="00741358">
              <w:t xml:space="preserve"> </w:t>
            </w:r>
            <w:r w:rsidR="00145FD3">
              <w:t>in</w:t>
            </w:r>
            <w:r w:rsidR="00741358">
              <w:t xml:space="preserve"> financial and business administration</w:t>
            </w:r>
            <w:r w:rsidRPr="003B6A67">
              <w:t>.</w:t>
            </w:r>
          </w:p>
          <w:p w14:paraId="605C5889" w14:textId="514DFF1D" w:rsidR="00CE63D0" w:rsidRDefault="00CE63D0" w:rsidP="003B6A67">
            <w:pPr>
              <w:pStyle w:val="ListParagraph"/>
              <w:numPr>
                <w:ilvl w:val="0"/>
                <w:numId w:val="5"/>
              </w:numPr>
              <w:jc w:val="left"/>
            </w:pPr>
            <w:r>
              <w:t xml:space="preserve">Previous experience working in the Pacific or in </w:t>
            </w:r>
            <w:r w:rsidR="00F85F19">
              <w:t>developing country contexts.</w:t>
            </w:r>
          </w:p>
          <w:p w14:paraId="38AA6E74" w14:textId="756CFA39" w:rsidR="002B2B57" w:rsidRDefault="002B2B57" w:rsidP="002B2B57">
            <w:pPr>
              <w:pStyle w:val="ListParagraph"/>
              <w:numPr>
                <w:ilvl w:val="0"/>
                <w:numId w:val="5"/>
              </w:numPr>
              <w:jc w:val="left"/>
            </w:pPr>
            <w:r w:rsidRPr="003B6A67">
              <w:t>A demonstrated capacity</w:t>
            </w:r>
            <w:r>
              <w:t xml:space="preserve"> to implement financial, governance and business systems </w:t>
            </w:r>
            <w:r w:rsidR="00133B8F">
              <w:t>in a developing country context</w:t>
            </w:r>
            <w:r>
              <w:t>.</w:t>
            </w:r>
          </w:p>
          <w:p w14:paraId="59F092CB" w14:textId="7926CB90" w:rsidR="003B6A67" w:rsidRPr="003B6A67" w:rsidRDefault="003B6A67" w:rsidP="003B6A67">
            <w:pPr>
              <w:pStyle w:val="ListParagraph"/>
              <w:numPr>
                <w:ilvl w:val="0"/>
                <w:numId w:val="5"/>
              </w:numPr>
              <w:jc w:val="left"/>
            </w:pPr>
            <w:r w:rsidRPr="003B6A67">
              <w:lastRenderedPageBreak/>
              <w:t xml:space="preserve">A demonstrated capacity to </w:t>
            </w:r>
            <w:r w:rsidR="00145FD3">
              <w:t xml:space="preserve">achieve outcomes </w:t>
            </w:r>
            <w:r w:rsidR="00606C2E">
              <w:t xml:space="preserve">through working with other </w:t>
            </w:r>
            <w:r w:rsidR="00145FD3">
              <w:t xml:space="preserve">in </w:t>
            </w:r>
            <w:r w:rsidRPr="003B6A67">
              <w:t xml:space="preserve">a complex </w:t>
            </w:r>
            <w:r w:rsidR="00145FD3">
              <w:t>multi-</w:t>
            </w:r>
            <w:r w:rsidRPr="003B6A67">
              <w:t>stakeholder environment in a strategic manner</w:t>
            </w:r>
            <w:r w:rsidR="0024306B">
              <w:t>.</w:t>
            </w:r>
          </w:p>
          <w:p w14:paraId="7D3C4AC9" w14:textId="6309AA8B" w:rsidR="003B6A67" w:rsidRPr="003B6A67" w:rsidRDefault="003B6A67" w:rsidP="003B6A67">
            <w:pPr>
              <w:pStyle w:val="ListParagraph"/>
              <w:numPr>
                <w:ilvl w:val="0"/>
                <w:numId w:val="5"/>
              </w:numPr>
              <w:jc w:val="left"/>
            </w:pPr>
            <w:r w:rsidRPr="003B6A67">
              <w:t xml:space="preserve">Well-developed interpersonal and communication skills, both verbal and written, with personal skills of negotiation, adaptability, </w:t>
            </w:r>
            <w:r w:rsidR="009711DD">
              <w:t xml:space="preserve">and </w:t>
            </w:r>
            <w:r w:rsidRPr="003B6A67">
              <w:t>initiative with the ability to engage and influence a diverse range of stakeholders.</w:t>
            </w:r>
          </w:p>
          <w:p w14:paraId="0D0E0772" w14:textId="77777777" w:rsidR="003B6A67" w:rsidRPr="003B6A67" w:rsidRDefault="003B6A67" w:rsidP="003B6A67">
            <w:pPr>
              <w:pStyle w:val="ListParagraph"/>
              <w:numPr>
                <w:ilvl w:val="0"/>
                <w:numId w:val="5"/>
              </w:numPr>
              <w:jc w:val="left"/>
            </w:pPr>
            <w:r w:rsidRPr="003B6A67">
              <w:t>Understanding of the concept of confidentiality and respect for in camera</w:t>
            </w:r>
            <w:r w:rsidR="00CE4EA4">
              <w:t xml:space="preserve"> </w:t>
            </w:r>
            <w:r w:rsidRPr="003B6A67">
              <w:t>conversations.</w:t>
            </w:r>
          </w:p>
          <w:p w14:paraId="6E404ECB" w14:textId="77777777" w:rsidR="003B6A67" w:rsidRPr="003B6A67" w:rsidRDefault="003B6A67" w:rsidP="003B6A67">
            <w:pPr>
              <w:pStyle w:val="ListParagraph"/>
              <w:numPr>
                <w:ilvl w:val="0"/>
                <w:numId w:val="5"/>
              </w:numPr>
              <w:jc w:val="left"/>
            </w:pPr>
            <w:r w:rsidRPr="003B6A67">
              <w:t>Demonstrated ability to meet deadlines in a high-volume environment.</w:t>
            </w:r>
          </w:p>
          <w:p w14:paraId="341BAC4C" w14:textId="77777777" w:rsidR="003B6A67" w:rsidRPr="003B6A67" w:rsidRDefault="003B6A67" w:rsidP="003B6A67">
            <w:pPr>
              <w:pStyle w:val="ListParagraph"/>
              <w:numPr>
                <w:ilvl w:val="0"/>
                <w:numId w:val="5"/>
              </w:numPr>
              <w:jc w:val="left"/>
            </w:pPr>
            <w:r w:rsidRPr="003B6A67">
              <w:t xml:space="preserve">Demonstrated capability to be self-directed in a </w:t>
            </w:r>
            <w:r w:rsidR="00CE4EA4" w:rsidRPr="003B6A67">
              <w:t>high-volume</w:t>
            </w:r>
            <w:r w:rsidRPr="003B6A67">
              <w:t xml:space="preserve"> demand-driven environment with a ‘can-do’ attitude – you must be a colleague who initiates, progresses and completes strategic tasks.</w:t>
            </w:r>
          </w:p>
          <w:p w14:paraId="24AD9E7A" w14:textId="26989543" w:rsidR="0043378A" w:rsidRPr="003B6A67" w:rsidRDefault="003B6A67" w:rsidP="003B6A67">
            <w:pPr>
              <w:pStyle w:val="ListParagraph"/>
              <w:numPr>
                <w:ilvl w:val="0"/>
                <w:numId w:val="5"/>
              </w:numPr>
              <w:jc w:val="left"/>
            </w:pPr>
            <w:r w:rsidRPr="003B6A67">
              <w:t xml:space="preserve">Strong </w:t>
            </w:r>
            <w:r w:rsidR="005B13A3">
              <w:t xml:space="preserve">cross cultural and </w:t>
            </w:r>
            <w:r w:rsidRPr="003B6A67">
              <w:t>inter-personal and communication skills for building and maintaining relationships and identifying potential issues.</w:t>
            </w:r>
          </w:p>
        </w:tc>
      </w:tr>
      <w:tr w:rsidR="0043378A" w14:paraId="55BD0226" w14:textId="77777777" w:rsidTr="29EC99EB">
        <w:tc>
          <w:tcPr>
            <w:tcW w:w="2090" w:type="dxa"/>
            <w:tcBorders>
              <w:top w:val="single" w:sz="4" w:space="0" w:color="FFFFFF" w:themeColor="background1"/>
            </w:tcBorders>
            <w:shd w:val="clear" w:color="auto" w:fill="004A99"/>
          </w:tcPr>
          <w:p w14:paraId="6CED2687" w14:textId="77777777" w:rsidR="0043378A" w:rsidRPr="00157E38" w:rsidRDefault="003F5F06" w:rsidP="00F07A5A">
            <w:pPr>
              <w:jc w:val="left"/>
              <w:rPr>
                <w:b/>
                <w:bCs/>
                <w:color w:val="FFFFFF" w:themeColor="background1"/>
              </w:rPr>
            </w:pPr>
            <w:r w:rsidRPr="00157E38">
              <w:rPr>
                <w:b/>
                <w:bCs/>
                <w:color w:val="FFFFFF" w:themeColor="background1"/>
              </w:rPr>
              <w:lastRenderedPageBreak/>
              <w:t>DESIRABLE</w:t>
            </w:r>
          </w:p>
        </w:tc>
        <w:tc>
          <w:tcPr>
            <w:tcW w:w="7635" w:type="dxa"/>
            <w:gridSpan w:val="2"/>
          </w:tcPr>
          <w:p w14:paraId="55771DBF" w14:textId="567B708C" w:rsidR="0043378A" w:rsidRPr="0024306B" w:rsidRDefault="00C2319A" w:rsidP="0024306B">
            <w:pPr>
              <w:pStyle w:val="ListParagraph"/>
              <w:numPr>
                <w:ilvl w:val="0"/>
                <w:numId w:val="6"/>
              </w:numPr>
              <w:jc w:val="left"/>
            </w:pPr>
            <w:r w:rsidRPr="00C2319A">
              <w:t>Minimum five years’ experience in a similar role or demonstrated aptitude to meet the criteria.</w:t>
            </w:r>
          </w:p>
        </w:tc>
      </w:tr>
    </w:tbl>
    <w:p w14:paraId="4F085CDF" w14:textId="77777777" w:rsidR="00F82305" w:rsidRDefault="00F82305">
      <w:r>
        <w:br w:type="page"/>
      </w:r>
    </w:p>
    <w:tbl>
      <w:tblPr>
        <w:tblStyle w:val="TableGrid"/>
        <w:tblW w:w="0" w:type="auto"/>
        <w:tblBorders>
          <w:top w:val="single" w:sz="4" w:space="0" w:color="004A99"/>
          <w:left w:val="single" w:sz="4" w:space="0" w:color="004A99"/>
          <w:bottom w:val="single" w:sz="4" w:space="0" w:color="004A99"/>
          <w:right w:val="single" w:sz="4" w:space="0" w:color="004A99"/>
          <w:insideH w:val="single" w:sz="4" w:space="0" w:color="004A99"/>
          <w:insideV w:val="single" w:sz="4" w:space="0" w:color="004A99"/>
        </w:tblBorders>
        <w:tblLook w:val="04A0" w:firstRow="1" w:lastRow="0" w:firstColumn="1" w:lastColumn="0" w:noHBand="0" w:noVBand="1"/>
      </w:tblPr>
      <w:tblGrid>
        <w:gridCol w:w="2375"/>
        <w:gridCol w:w="6641"/>
      </w:tblGrid>
      <w:tr w:rsidR="00431737" w14:paraId="371D4688" w14:textId="77777777" w:rsidTr="00157E38">
        <w:tc>
          <w:tcPr>
            <w:tcW w:w="9350" w:type="dxa"/>
            <w:gridSpan w:val="2"/>
            <w:shd w:val="clear" w:color="auto" w:fill="004A99"/>
          </w:tcPr>
          <w:p w14:paraId="0EDFB487" w14:textId="77777777" w:rsidR="00431737" w:rsidRPr="00157E38" w:rsidRDefault="00E46577" w:rsidP="00F07A5A">
            <w:pPr>
              <w:jc w:val="left"/>
              <w:rPr>
                <w:b/>
                <w:bCs/>
              </w:rPr>
            </w:pPr>
            <w:r w:rsidRPr="00157E38">
              <w:rPr>
                <w:b/>
                <w:bCs/>
                <w:color w:val="FFFFFF" w:themeColor="background1"/>
              </w:rPr>
              <w:lastRenderedPageBreak/>
              <w:t>INHERENT PHYSICAL REQUIREMENTS OF THIS POSITION</w:t>
            </w:r>
          </w:p>
        </w:tc>
      </w:tr>
      <w:tr w:rsidR="00431737" w14:paraId="30439F84" w14:textId="77777777" w:rsidTr="00157E38">
        <w:trPr>
          <w:trHeight w:val="5136"/>
        </w:trPr>
        <w:tc>
          <w:tcPr>
            <w:tcW w:w="9350" w:type="dxa"/>
            <w:gridSpan w:val="2"/>
          </w:tcPr>
          <w:tbl>
            <w:tblPr>
              <w:tblStyle w:val="TableGrid"/>
              <w:tblpPr w:leftFromText="180" w:rightFromText="180" w:vertAnchor="text" w:horzAnchor="margin" w:tblpXSpec="center" w:tblpY="29"/>
              <w:tblOverlap w:val="never"/>
              <w:tblW w:w="0" w:type="auto"/>
              <w:tblLook w:val="04A0" w:firstRow="1" w:lastRow="0" w:firstColumn="1" w:lastColumn="0" w:noHBand="0" w:noVBand="1"/>
            </w:tblPr>
            <w:tblGrid>
              <w:gridCol w:w="2835"/>
              <w:gridCol w:w="1701"/>
              <w:gridCol w:w="1560"/>
              <w:gridCol w:w="1452"/>
            </w:tblGrid>
            <w:tr w:rsidR="00157E38" w14:paraId="02249FD6" w14:textId="77777777" w:rsidTr="00157E38">
              <w:tc>
                <w:tcPr>
                  <w:tcW w:w="2835" w:type="dxa"/>
                  <w:tcBorders>
                    <w:top w:val="nil"/>
                    <w:left w:val="nil"/>
                    <w:bottom w:val="nil"/>
                  </w:tcBorders>
                </w:tcPr>
                <w:p w14:paraId="79279EAD" w14:textId="77777777" w:rsidR="00157E38" w:rsidRDefault="00157E38" w:rsidP="00157E38">
                  <w:pPr>
                    <w:jc w:val="left"/>
                  </w:pPr>
                </w:p>
              </w:tc>
              <w:tc>
                <w:tcPr>
                  <w:tcW w:w="4713" w:type="dxa"/>
                  <w:gridSpan w:val="3"/>
                  <w:tcBorders>
                    <w:bottom w:val="single" w:sz="4" w:space="0" w:color="FFFFFF" w:themeColor="background1"/>
                  </w:tcBorders>
                  <w:shd w:val="clear" w:color="auto" w:fill="004A99"/>
                </w:tcPr>
                <w:p w14:paraId="7FFF59CA" w14:textId="77777777" w:rsidR="00157E38" w:rsidRPr="00157E38" w:rsidRDefault="00157E38" w:rsidP="00157E38">
                  <w:pPr>
                    <w:jc w:val="center"/>
                    <w:rPr>
                      <w:b/>
                      <w:bCs/>
                      <w:color w:val="FFFFFF" w:themeColor="background1"/>
                    </w:rPr>
                  </w:pPr>
                  <w:r w:rsidRPr="00157E38">
                    <w:rPr>
                      <w:b/>
                      <w:bCs/>
                      <w:color w:val="FFFFFF" w:themeColor="background1"/>
                    </w:rPr>
                    <w:t>Frequency</w:t>
                  </w:r>
                </w:p>
              </w:tc>
            </w:tr>
            <w:tr w:rsidR="00157E38" w14:paraId="73C718DD" w14:textId="77777777" w:rsidTr="00157E38">
              <w:tc>
                <w:tcPr>
                  <w:tcW w:w="2835" w:type="dxa"/>
                  <w:tcBorders>
                    <w:top w:val="nil"/>
                    <w:left w:val="nil"/>
                  </w:tcBorders>
                </w:tcPr>
                <w:p w14:paraId="5214752F" w14:textId="77777777" w:rsidR="00157E38" w:rsidRDefault="00157E38" w:rsidP="00157E38">
                  <w:pPr>
                    <w:jc w:val="left"/>
                  </w:pPr>
                </w:p>
              </w:tc>
              <w:tc>
                <w:tcPr>
                  <w:tcW w:w="1701" w:type="dxa"/>
                  <w:tcBorders>
                    <w:top w:val="single" w:sz="4" w:space="0" w:color="FFFFFF" w:themeColor="background1"/>
                    <w:right w:val="single" w:sz="4" w:space="0" w:color="FFFFFF" w:themeColor="background1"/>
                  </w:tcBorders>
                  <w:shd w:val="clear" w:color="auto" w:fill="004A99"/>
                </w:tcPr>
                <w:p w14:paraId="75E07EDD" w14:textId="77777777" w:rsidR="00157E38" w:rsidRDefault="00157E38" w:rsidP="00157E38">
                  <w:pPr>
                    <w:jc w:val="center"/>
                  </w:pPr>
                  <w:r w:rsidRPr="00157E38">
                    <w:rPr>
                      <w:b/>
                      <w:bCs/>
                      <w:color w:val="FFFFFF" w:themeColor="background1"/>
                    </w:rPr>
                    <w:t>Often</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004A99"/>
                </w:tcPr>
                <w:p w14:paraId="406FDF9E" w14:textId="77777777" w:rsidR="00157E38" w:rsidRPr="00157E38" w:rsidRDefault="00157E38" w:rsidP="00157E38">
                  <w:pPr>
                    <w:jc w:val="center"/>
                    <w:rPr>
                      <w:b/>
                      <w:bCs/>
                      <w:color w:val="FFFFFF" w:themeColor="background1"/>
                    </w:rPr>
                  </w:pPr>
                  <w:r w:rsidRPr="00157E38">
                    <w:rPr>
                      <w:b/>
                      <w:bCs/>
                      <w:color w:val="FFFFFF" w:themeColor="background1"/>
                    </w:rPr>
                    <w:t>Sometimes</w:t>
                  </w:r>
                </w:p>
              </w:tc>
              <w:tc>
                <w:tcPr>
                  <w:tcW w:w="1452" w:type="dxa"/>
                  <w:tcBorders>
                    <w:top w:val="single" w:sz="4" w:space="0" w:color="FFFFFF" w:themeColor="background1"/>
                    <w:left w:val="single" w:sz="4" w:space="0" w:color="FFFFFF" w:themeColor="background1"/>
                  </w:tcBorders>
                  <w:shd w:val="clear" w:color="auto" w:fill="004A99"/>
                </w:tcPr>
                <w:p w14:paraId="1EE289A4" w14:textId="77777777" w:rsidR="00157E38" w:rsidRPr="00157E38" w:rsidRDefault="00157E38" w:rsidP="00157E38">
                  <w:pPr>
                    <w:jc w:val="center"/>
                    <w:rPr>
                      <w:b/>
                      <w:bCs/>
                      <w:color w:val="FFFFFF" w:themeColor="background1"/>
                    </w:rPr>
                  </w:pPr>
                  <w:r w:rsidRPr="00157E38">
                    <w:rPr>
                      <w:b/>
                      <w:bCs/>
                      <w:color w:val="FFFFFF" w:themeColor="background1"/>
                    </w:rPr>
                    <w:t>Rarely</w:t>
                  </w:r>
                </w:p>
              </w:tc>
            </w:tr>
            <w:tr w:rsidR="00157E38" w14:paraId="589B672B" w14:textId="77777777" w:rsidTr="00157E38">
              <w:tc>
                <w:tcPr>
                  <w:tcW w:w="2835" w:type="dxa"/>
                </w:tcPr>
                <w:p w14:paraId="3811D0A5" w14:textId="77777777" w:rsidR="00157E38" w:rsidRDefault="00157E38" w:rsidP="00157E38">
                  <w:pPr>
                    <w:jc w:val="left"/>
                  </w:pPr>
                  <w:r w:rsidRPr="0019041F">
                    <w:t>Bending</w:t>
                  </w:r>
                </w:p>
              </w:tc>
              <w:tc>
                <w:tcPr>
                  <w:tcW w:w="1701" w:type="dxa"/>
                </w:tcPr>
                <w:p w14:paraId="1E7E153F" w14:textId="77777777" w:rsidR="00157E38" w:rsidRPr="00CE4EA4" w:rsidRDefault="00157E38" w:rsidP="00157E38">
                  <w:pPr>
                    <w:jc w:val="center"/>
                    <w:rPr>
                      <w:b/>
                      <w:bCs/>
                      <w:color w:val="00B050"/>
                    </w:rPr>
                  </w:pPr>
                </w:p>
              </w:tc>
              <w:tc>
                <w:tcPr>
                  <w:tcW w:w="1560" w:type="dxa"/>
                </w:tcPr>
                <w:p w14:paraId="6601DA6A" w14:textId="77777777" w:rsidR="00157E38" w:rsidRPr="00CE4EA4" w:rsidRDefault="00157E38" w:rsidP="00157E38">
                  <w:pPr>
                    <w:jc w:val="center"/>
                    <w:rPr>
                      <w:b/>
                      <w:bCs/>
                      <w:color w:val="00B050"/>
                    </w:rPr>
                  </w:pPr>
                </w:p>
              </w:tc>
              <w:tc>
                <w:tcPr>
                  <w:tcW w:w="1452" w:type="dxa"/>
                </w:tcPr>
                <w:p w14:paraId="70250E1D" w14:textId="77777777" w:rsidR="00157E38" w:rsidRPr="00CE4EA4" w:rsidRDefault="00157E38" w:rsidP="00157E38">
                  <w:pPr>
                    <w:jc w:val="center"/>
                    <w:rPr>
                      <w:b/>
                      <w:bCs/>
                      <w:color w:val="00B050"/>
                    </w:rPr>
                  </w:pPr>
                  <w:r w:rsidRPr="00CE4EA4">
                    <w:rPr>
                      <w:rFonts w:ascii="Wingdings 2" w:eastAsia="Wingdings 2" w:hAnsi="Wingdings 2" w:cs="Wingdings 2"/>
                      <w:b/>
                      <w:bCs/>
                      <w:color w:val="00B050"/>
                    </w:rPr>
                    <w:t>P</w:t>
                  </w:r>
                </w:p>
              </w:tc>
            </w:tr>
            <w:tr w:rsidR="00157E38" w14:paraId="48F66F09" w14:textId="77777777" w:rsidTr="00157E38">
              <w:tc>
                <w:tcPr>
                  <w:tcW w:w="2835" w:type="dxa"/>
                </w:tcPr>
                <w:p w14:paraId="5CD1C78B" w14:textId="77777777" w:rsidR="00157E38" w:rsidRDefault="00157E38" w:rsidP="00157E38">
                  <w:pPr>
                    <w:jc w:val="left"/>
                  </w:pPr>
                  <w:r w:rsidRPr="0019041F">
                    <w:t>Computer based tasks</w:t>
                  </w:r>
                </w:p>
              </w:tc>
              <w:tc>
                <w:tcPr>
                  <w:tcW w:w="1701" w:type="dxa"/>
                </w:tcPr>
                <w:p w14:paraId="76E1010D" w14:textId="77777777" w:rsidR="00157E38" w:rsidRPr="00CE4EA4" w:rsidRDefault="00CE4EA4" w:rsidP="00157E38">
                  <w:pPr>
                    <w:jc w:val="center"/>
                    <w:rPr>
                      <w:b/>
                      <w:bCs/>
                      <w:color w:val="00B050"/>
                    </w:rPr>
                  </w:pPr>
                  <w:r w:rsidRPr="00CE4EA4">
                    <w:rPr>
                      <w:rFonts w:ascii="Wingdings 2" w:eastAsia="Wingdings 2" w:hAnsi="Wingdings 2" w:cs="Wingdings 2"/>
                      <w:b/>
                      <w:bCs/>
                      <w:color w:val="00B050"/>
                    </w:rPr>
                    <w:t>P</w:t>
                  </w:r>
                </w:p>
              </w:tc>
              <w:tc>
                <w:tcPr>
                  <w:tcW w:w="1560" w:type="dxa"/>
                </w:tcPr>
                <w:p w14:paraId="30F23C98" w14:textId="77777777" w:rsidR="00157E38" w:rsidRPr="00CE4EA4" w:rsidRDefault="00157E38" w:rsidP="00157E38">
                  <w:pPr>
                    <w:jc w:val="center"/>
                    <w:rPr>
                      <w:b/>
                      <w:bCs/>
                      <w:color w:val="00B050"/>
                    </w:rPr>
                  </w:pPr>
                </w:p>
              </w:tc>
              <w:tc>
                <w:tcPr>
                  <w:tcW w:w="1452" w:type="dxa"/>
                </w:tcPr>
                <w:p w14:paraId="580B6A36" w14:textId="77777777" w:rsidR="00157E38" w:rsidRPr="00CE4EA4" w:rsidRDefault="00157E38" w:rsidP="00157E38">
                  <w:pPr>
                    <w:jc w:val="center"/>
                    <w:rPr>
                      <w:b/>
                      <w:bCs/>
                      <w:color w:val="00B050"/>
                    </w:rPr>
                  </w:pPr>
                </w:p>
              </w:tc>
            </w:tr>
            <w:tr w:rsidR="00157E38" w14:paraId="654358D7" w14:textId="77777777" w:rsidTr="00157E38">
              <w:tc>
                <w:tcPr>
                  <w:tcW w:w="2835" w:type="dxa"/>
                </w:tcPr>
                <w:p w14:paraId="310E88CF" w14:textId="77777777" w:rsidR="00157E38" w:rsidRDefault="00157E38" w:rsidP="00157E38">
                  <w:pPr>
                    <w:jc w:val="left"/>
                  </w:pPr>
                  <w:r w:rsidRPr="0019041F">
                    <w:t>Driving</w:t>
                  </w:r>
                </w:p>
              </w:tc>
              <w:tc>
                <w:tcPr>
                  <w:tcW w:w="1701" w:type="dxa"/>
                </w:tcPr>
                <w:p w14:paraId="15A32D31" w14:textId="77777777" w:rsidR="00157E38" w:rsidRPr="00CE4EA4" w:rsidRDefault="00157E38" w:rsidP="00157E38">
                  <w:pPr>
                    <w:jc w:val="center"/>
                    <w:rPr>
                      <w:b/>
                      <w:bCs/>
                      <w:color w:val="00B050"/>
                    </w:rPr>
                  </w:pPr>
                </w:p>
              </w:tc>
              <w:tc>
                <w:tcPr>
                  <w:tcW w:w="1560" w:type="dxa"/>
                </w:tcPr>
                <w:p w14:paraId="300968EC" w14:textId="77777777" w:rsidR="00157E38" w:rsidRPr="00CE4EA4" w:rsidRDefault="00157E38" w:rsidP="00157E38">
                  <w:pPr>
                    <w:jc w:val="center"/>
                    <w:rPr>
                      <w:b/>
                      <w:bCs/>
                      <w:color w:val="00B050"/>
                    </w:rPr>
                  </w:pPr>
                </w:p>
              </w:tc>
              <w:tc>
                <w:tcPr>
                  <w:tcW w:w="1452" w:type="dxa"/>
                </w:tcPr>
                <w:p w14:paraId="740B0172" w14:textId="77777777" w:rsidR="00157E38" w:rsidRPr="00CE4EA4" w:rsidRDefault="00CE4EA4" w:rsidP="00157E38">
                  <w:pPr>
                    <w:jc w:val="center"/>
                    <w:rPr>
                      <w:b/>
                      <w:bCs/>
                      <w:color w:val="00B050"/>
                    </w:rPr>
                  </w:pPr>
                  <w:r w:rsidRPr="00CE4EA4">
                    <w:rPr>
                      <w:rFonts w:ascii="Wingdings 2" w:eastAsia="Wingdings 2" w:hAnsi="Wingdings 2" w:cs="Wingdings 2"/>
                      <w:b/>
                      <w:bCs/>
                      <w:color w:val="00B050"/>
                    </w:rPr>
                    <w:t>P</w:t>
                  </w:r>
                </w:p>
              </w:tc>
            </w:tr>
            <w:tr w:rsidR="00157E38" w14:paraId="679408D4" w14:textId="77777777" w:rsidTr="00157E38">
              <w:tc>
                <w:tcPr>
                  <w:tcW w:w="2835" w:type="dxa"/>
                </w:tcPr>
                <w:p w14:paraId="63B415A2" w14:textId="77777777" w:rsidR="00157E38" w:rsidRDefault="00157E38" w:rsidP="00157E38">
                  <w:pPr>
                    <w:jc w:val="left"/>
                  </w:pPr>
                  <w:r w:rsidRPr="0019041F">
                    <w:t>Kneeling</w:t>
                  </w:r>
                </w:p>
              </w:tc>
              <w:tc>
                <w:tcPr>
                  <w:tcW w:w="1701" w:type="dxa"/>
                </w:tcPr>
                <w:p w14:paraId="0EAEC66A" w14:textId="77777777" w:rsidR="00157E38" w:rsidRPr="00CE4EA4" w:rsidRDefault="00157E38" w:rsidP="00157E38">
                  <w:pPr>
                    <w:jc w:val="center"/>
                    <w:rPr>
                      <w:b/>
                      <w:bCs/>
                      <w:color w:val="00B050"/>
                    </w:rPr>
                  </w:pPr>
                </w:p>
              </w:tc>
              <w:tc>
                <w:tcPr>
                  <w:tcW w:w="1560" w:type="dxa"/>
                </w:tcPr>
                <w:p w14:paraId="61FE8CD3" w14:textId="77777777" w:rsidR="00157E38" w:rsidRPr="00CE4EA4" w:rsidRDefault="00157E38" w:rsidP="00157E38">
                  <w:pPr>
                    <w:jc w:val="center"/>
                    <w:rPr>
                      <w:b/>
                      <w:bCs/>
                      <w:color w:val="00B050"/>
                    </w:rPr>
                  </w:pPr>
                </w:p>
              </w:tc>
              <w:tc>
                <w:tcPr>
                  <w:tcW w:w="1452" w:type="dxa"/>
                </w:tcPr>
                <w:p w14:paraId="7D6D5CF4" w14:textId="77777777" w:rsidR="00157E38" w:rsidRPr="00CE4EA4" w:rsidRDefault="00CE4EA4" w:rsidP="00157E38">
                  <w:pPr>
                    <w:jc w:val="center"/>
                    <w:rPr>
                      <w:b/>
                      <w:bCs/>
                      <w:color w:val="00B050"/>
                    </w:rPr>
                  </w:pPr>
                  <w:r w:rsidRPr="00CE4EA4">
                    <w:rPr>
                      <w:rFonts w:ascii="Wingdings 2" w:eastAsia="Wingdings 2" w:hAnsi="Wingdings 2" w:cs="Wingdings 2"/>
                      <w:b/>
                      <w:bCs/>
                      <w:color w:val="00B050"/>
                    </w:rPr>
                    <w:t>P</w:t>
                  </w:r>
                </w:p>
              </w:tc>
            </w:tr>
            <w:tr w:rsidR="00157E38" w14:paraId="6866515F" w14:textId="77777777" w:rsidTr="00157E38">
              <w:tc>
                <w:tcPr>
                  <w:tcW w:w="2835" w:type="dxa"/>
                </w:tcPr>
                <w:p w14:paraId="3523A786" w14:textId="77777777" w:rsidR="00157E38" w:rsidRDefault="00157E38" w:rsidP="00157E38">
                  <w:pPr>
                    <w:jc w:val="left"/>
                  </w:pPr>
                  <w:r w:rsidRPr="0019041F">
                    <w:t>Lifting</w:t>
                  </w:r>
                </w:p>
              </w:tc>
              <w:tc>
                <w:tcPr>
                  <w:tcW w:w="1701" w:type="dxa"/>
                </w:tcPr>
                <w:p w14:paraId="33DE98D8" w14:textId="77777777" w:rsidR="00157E38" w:rsidRPr="00CE4EA4" w:rsidRDefault="00157E38" w:rsidP="00157E38">
                  <w:pPr>
                    <w:jc w:val="center"/>
                    <w:rPr>
                      <w:b/>
                      <w:bCs/>
                      <w:color w:val="00B050"/>
                    </w:rPr>
                  </w:pPr>
                </w:p>
              </w:tc>
              <w:tc>
                <w:tcPr>
                  <w:tcW w:w="1560" w:type="dxa"/>
                </w:tcPr>
                <w:p w14:paraId="7D9A7626" w14:textId="77777777" w:rsidR="00157E38" w:rsidRPr="00CE4EA4" w:rsidRDefault="00157E38" w:rsidP="00157E38">
                  <w:pPr>
                    <w:jc w:val="center"/>
                    <w:rPr>
                      <w:b/>
                      <w:bCs/>
                      <w:color w:val="00B050"/>
                    </w:rPr>
                  </w:pPr>
                </w:p>
              </w:tc>
              <w:tc>
                <w:tcPr>
                  <w:tcW w:w="1452" w:type="dxa"/>
                </w:tcPr>
                <w:p w14:paraId="29B38E49" w14:textId="77777777" w:rsidR="00157E38" w:rsidRPr="00CE4EA4" w:rsidRDefault="00CE4EA4" w:rsidP="00157E38">
                  <w:pPr>
                    <w:jc w:val="center"/>
                    <w:rPr>
                      <w:b/>
                      <w:bCs/>
                      <w:color w:val="00B050"/>
                    </w:rPr>
                  </w:pPr>
                  <w:r w:rsidRPr="00CE4EA4">
                    <w:rPr>
                      <w:rFonts w:ascii="Wingdings 2" w:eastAsia="Wingdings 2" w:hAnsi="Wingdings 2" w:cs="Wingdings 2"/>
                      <w:b/>
                      <w:bCs/>
                      <w:color w:val="00B050"/>
                    </w:rPr>
                    <w:t>P</w:t>
                  </w:r>
                </w:p>
              </w:tc>
            </w:tr>
            <w:tr w:rsidR="00157E38" w14:paraId="7D8A74E3" w14:textId="77777777" w:rsidTr="00157E38">
              <w:tc>
                <w:tcPr>
                  <w:tcW w:w="2835" w:type="dxa"/>
                </w:tcPr>
                <w:p w14:paraId="384C94F6" w14:textId="77777777" w:rsidR="00157E38" w:rsidRDefault="00157E38" w:rsidP="00157E38">
                  <w:pPr>
                    <w:jc w:val="left"/>
                  </w:pPr>
                  <w:r w:rsidRPr="0019041F">
                    <w:t>Sitting</w:t>
                  </w:r>
                </w:p>
              </w:tc>
              <w:tc>
                <w:tcPr>
                  <w:tcW w:w="1701" w:type="dxa"/>
                </w:tcPr>
                <w:p w14:paraId="6CFB66F9" w14:textId="77777777" w:rsidR="00157E38" w:rsidRPr="00CE4EA4" w:rsidRDefault="00CE4EA4" w:rsidP="00157E38">
                  <w:pPr>
                    <w:jc w:val="center"/>
                    <w:rPr>
                      <w:b/>
                      <w:bCs/>
                      <w:color w:val="00B050"/>
                    </w:rPr>
                  </w:pPr>
                  <w:r w:rsidRPr="00CE4EA4">
                    <w:rPr>
                      <w:rFonts w:ascii="Wingdings 2" w:eastAsia="Wingdings 2" w:hAnsi="Wingdings 2" w:cs="Wingdings 2"/>
                      <w:b/>
                      <w:bCs/>
                      <w:color w:val="00B050"/>
                    </w:rPr>
                    <w:t>P</w:t>
                  </w:r>
                </w:p>
              </w:tc>
              <w:tc>
                <w:tcPr>
                  <w:tcW w:w="1560" w:type="dxa"/>
                </w:tcPr>
                <w:p w14:paraId="03AA54D9" w14:textId="77777777" w:rsidR="00157E38" w:rsidRPr="00CE4EA4" w:rsidRDefault="00157E38" w:rsidP="00157E38">
                  <w:pPr>
                    <w:jc w:val="center"/>
                    <w:rPr>
                      <w:b/>
                      <w:bCs/>
                      <w:color w:val="00B050"/>
                    </w:rPr>
                  </w:pPr>
                </w:p>
              </w:tc>
              <w:tc>
                <w:tcPr>
                  <w:tcW w:w="1452" w:type="dxa"/>
                </w:tcPr>
                <w:p w14:paraId="3885BC02" w14:textId="77777777" w:rsidR="00157E38" w:rsidRPr="00CE4EA4" w:rsidRDefault="00157E38" w:rsidP="00157E38">
                  <w:pPr>
                    <w:jc w:val="center"/>
                    <w:rPr>
                      <w:b/>
                      <w:bCs/>
                      <w:color w:val="00B050"/>
                    </w:rPr>
                  </w:pPr>
                </w:p>
              </w:tc>
            </w:tr>
            <w:tr w:rsidR="00157E38" w14:paraId="39E6EB8C" w14:textId="77777777" w:rsidTr="00157E38">
              <w:tc>
                <w:tcPr>
                  <w:tcW w:w="2835" w:type="dxa"/>
                </w:tcPr>
                <w:p w14:paraId="43B31257" w14:textId="77777777" w:rsidR="00157E38" w:rsidRDefault="00157E38" w:rsidP="00157E38">
                  <w:pPr>
                    <w:jc w:val="left"/>
                  </w:pPr>
                  <w:r w:rsidRPr="0019041F">
                    <w:t>Standing</w:t>
                  </w:r>
                </w:p>
              </w:tc>
              <w:tc>
                <w:tcPr>
                  <w:tcW w:w="1701" w:type="dxa"/>
                </w:tcPr>
                <w:p w14:paraId="47D36068" w14:textId="77777777" w:rsidR="00157E38" w:rsidRPr="00CE4EA4" w:rsidRDefault="00157E38" w:rsidP="00157E38">
                  <w:pPr>
                    <w:jc w:val="center"/>
                    <w:rPr>
                      <w:b/>
                      <w:bCs/>
                      <w:color w:val="00B050"/>
                    </w:rPr>
                  </w:pPr>
                </w:p>
              </w:tc>
              <w:tc>
                <w:tcPr>
                  <w:tcW w:w="1560" w:type="dxa"/>
                </w:tcPr>
                <w:p w14:paraId="13265697" w14:textId="77777777" w:rsidR="00157E38" w:rsidRPr="00CE4EA4" w:rsidRDefault="00CE4EA4" w:rsidP="00157E38">
                  <w:pPr>
                    <w:jc w:val="center"/>
                    <w:rPr>
                      <w:b/>
                      <w:bCs/>
                      <w:color w:val="00B050"/>
                    </w:rPr>
                  </w:pPr>
                  <w:r w:rsidRPr="00CE4EA4">
                    <w:rPr>
                      <w:rFonts w:ascii="Wingdings 2" w:eastAsia="Wingdings 2" w:hAnsi="Wingdings 2" w:cs="Wingdings 2"/>
                      <w:b/>
                      <w:bCs/>
                      <w:color w:val="00B050"/>
                    </w:rPr>
                    <w:t>P</w:t>
                  </w:r>
                </w:p>
              </w:tc>
              <w:tc>
                <w:tcPr>
                  <w:tcW w:w="1452" w:type="dxa"/>
                </w:tcPr>
                <w:p w14:paraId="40D4AC68" w14:textId="77777777" w:rsidR="00157E38" w:rsidRPr="00CE4EA4" w:rsidRDefault="00157E38" w:rsidP="00157E38">
                  <w:pPr>
                    <w:jc w:val="center"/>
                    <w:rPr>
                      <w:b/>
                      <w:bCs/>
                      <w:color w:val="00B050"/>
                    </w:rPr>
                  </w:pPr>
                </w:p>
              </w:tc>
            </w:tr>
            <w:tr w:rsidR="00157E38" w14:paraId="49D8984C" w14:textId="77777777" w:rsidTr="00157E38">
              <w:tc>
                <w:tcPr>
                  <w:tcW w:w="2835" w:type="dxa"/>
                </w:tcPr>
                <w:p w14:paraId="6AE72490" w14:textId="77777777" w:rsidR="00157E38" w:rsidRPr="0019041F" w:rsidRDefault="00157E38" w:rsidP="00157E38">
                  <w:pPr>
                    <w:jc w:val="left"/>
                  </w:pPr>
                  <w:r>
                    <w:t>Walking</w:t>
                  </w:r>
                </w:p>
              </w:tc>
              <w:tc>
                <w:tcPr>
                  <w:tcW w:w="1701" w:type="dxa"/>
                </w:tcPr>
                <w:p w14:paraId="407285D3" w14:textId="77777777" w:rsidR="00157E38" w:rsidRPr="00CE4EA4" w:rsidRDefault="00157E38" w:rsidP="00157E38">
                  <w:pPr>
                    <w:jc w:val="center"/>
                    <w:rPr>
                      <w:b/>
                      <w:bCs/>
                      <w:color w:val="00B050"/>
                    </w:rPr>
                  </w:pPr>
                </w:p>
              </w:tc>
              <w:tc>
                <w:tcPr>
                  <w:tcW w:w="1560" w:type="dxa"/>
                </w:tcPr>
                <w:p w14:paraId="0484BD82" w14:textId="77777777" w:rsidR="00157E38" w:rsidRPr="00CE4EA4" w:rsidRDefault="00CE4EA4" w:rsidP="00157E38">
                  <w:pPr>
                    <w:jc w:val="center"/>
                    <w:rPr>
                      <w:b/>
                      <w:bCs/>
                      <w:color w:val="00B050"/>
                    </w:rPr>
                  </w:pPr>
                  <w:r w:rsidRPr="00CE4EA4">
                    <w:rPr>
                      <w:rFonts w:ascii="Wingdings 2" w:eastAsia="Wingdings 2" w:hAnsi="Wingdings 2" w:cs="Wingdings 2"/>
                      <w:b/>
                      <w:bCs/>
                      <w:color w:val="00B050"/>
                    </w:rPr>
                    <w:t>P</w:t>
                  </w:r>
                </w:p>
              </w:tc>
              <w:tc>
                <w:tcPr>
                  <w:tcW w:w="1452" w:type="dxa"/>
                </w:tcPr>
                <w:p w14:paraId="7366CD22" w14:textId="77777777" w:rsidR="00157E38" w:rsidRPr="00CE4EA4" w:rsidRDefault="00157E38" w:rsidP="00157E38">
                  <w:pPr>
                    <w:jc w:val="center"/>
                    <w:rPr>
                      <w:b/>
                      <w:bCs/>
                      <w:color w:val="00B050"/>
                    </w:rPr>
                  </w:pPr>
                </w:p>
              </w:tc>
            </w:tr>
            <w:tr w:rsidR="001614A6" w14:paraId="41E0855C" w14:textId="77777777" w:rsidTr="00157E38">
              <w:tc>
                <w:tcPr>
                  <w:tcW w:w="2835" w:type="dxa"/>
                </w:tcPr>
                <w:p w14:paraId="2968E823" w14:textId="058FC0D9" w:rsidR="001614A6" w:rsidRDefault="001614A6" w:rsidP="00157E38">
                  <w:pPr>
                    <w:jc w:val="left"/>
                  </w:pPr>
                  <w:r>
                    <w:t>Overseas travel</w:t>
                  </w:r>
                </w:p>
              </w:tc>
              <w:tc>
                <w:tcPr>
                  <w:tcW w:w="1701" w:type="dxa"/>
                </w:tcPr>
                <w:p w14:paraId="389E3FA9" w14:textId="1D60E076" w:rsidR="001614A6" w:rsidRPr="00CE4EA4" w:rsidRDefault="001614A6" w:rsidP="00157E38">
                  <w:pPr>
                    <w:jc w:val="center"/>
                    <w:rPr>
                      <w:b/>
                      <w:bCs/>
                      <w:color w:val="00B050"/>
                    </w:rPr>
                  </w:pPr>
                  <w:r w:rsidRPr="00CE4EA4">
                    <w:rPr>
                      <w:rFonts w:ascii="Wingdings 2" w:eastAsia="Wingdings 2" w:hAnsi="Wingdings 2" w:cs="Wingdings 2"/>
                      <w:b/>
                      <w:bCs/>
                      <w:color w:val="00B050"/>
                    </w:rPr>
                    <w:t>P</w:t>
                  </w:r>
                </w:p>
              </w:tc>
              <w:tc>
                <w:tcPr>
                  <w:tcW w:w="1560" w:type="dxa"/>
                </w:tcPr>
                <w:p w14:paraId="29FD1209" w14:textId="77777777" w:rsidR="001614A6" w:rsidRPr="00CE4EA4" w:rsidRDefault="001614A6" w:rsidP="00157E38">
                  <w:pPr>
                    <w:jc w:val="center"/>
                    <w:rPr>
                      <w:b/>
                      <w:bCs/>
                      <w:color w:val="00B050"/>
                    </w:rPr>
                  </w:pPr>
                </w:p>
              </w:tc>
              <w:tc>
                <w:tcPr>
                  <w:tcW w:w="1452" w:type="dxa"/>
                </w:tcPr>
                <w:p w14:paraId="6CA99C5D" w14:textId="77777777" w:rsidR="001614A6" w:rsidRPr="00CE4EA4" w:rsidRDefault="001614A6" w:rsidP="00157E38">
                  <w:pPr>
                    <w:jc w:val="center"/>
                    <w:rPr>
                      <w:b/>
                      <w:bCs/>
                      <w:color w:val="00B050"/>
                    </w:rPr>
                  </w:pPr>
                </w:p>
              </w:tc>
            </w:tr>
          </w:tbl>
          <w:p w14:paraId="15577AB2" w14:textId="77777777" w:rsidR="00431737" w:rsidRDefault="00431737" w:rsidP="00F07A5A">
            <w:pPr>
              <w:jc w:val="left"/>
            </w:pPr>
          </w:p>
          <w:p w14:paraId="580AC565" w14:textId="77777777" w:rsidR="00E46577" w:rsidRDefault="00E46577" w:rsidP="00F07A5A">
            <w:pPr>
              <w:jc w:val="left"/>
            </w:pPr>
          </w:p>
        </w:tc>
      </w:tr>
      <w:tr w:rsidR="00431737" w14:paraId="3CD75A6A" w14:textId="77777777" w:rsidTr="00431737">
        <w:tc>
          <w:tcPr>
            <w:tcW w:w="9350" w:type="dxa"/>
            <w:gridSpan w:val="2"/>
          </w:tcPr>
          <w:p w14:paraId="2D4B4D0B" w14:textId="77777777" w:rsidR="00431737" w:rsidRDefault="00431737" w:rsidP="00F07A5A">
            <w:pPr>
              <w:jc w:val="left"/>
            </w:pPr>
          </w:p>
        </w:tc>
      </w:tr>
      <w:tr w:rsidR="00D951EB" w14:paraId="42249575" w14:textId="77777777" w:rsidTr="00157E38">
        <w:tc>
          <w:tcPr>
            <w:tcW w:w="2405" w:type="dxa"/>
            <w:shd w:val="clear" w:color="auto" w:fill="004A99"/>
          </w:tcPr>
          <w:p w14:paraId="2CB46FEC" w14:textId="77777777" w:rsidR="00D951EB" w:rsidRPr="00157E38" w:rsidRDefault="00157E38" w:rsidP="00F07A5A">
            <w:pPr>
              <w:jc w:val="left"/>
              <w:rPr>
                <w:b/>
                <w:bCs/>
              </w:rPr>
            </w:pPr>
            <w:r w:rsidRPr="00157E38">
              <w:rPr>
                <w:b/>
                <w:bCs/>
                <w:color w:val="FFFFFF" w:themeColor="background1"/>
              </w:rPr>
              <w:t>CULTURAL FIT</w:t>
            </w:r>
          </w:p>
        </w:tc>
        <w:tc>
          <w:tcPr>
            <w:tcW w:w="6945" w:type="dxa"/>
          </w:tcPr>
          <w:p w14:paraId="21367B4A" w14:textId="77777777" w:rsidR="00D951EB" w:rsidRDefault="00912CCC" w:rsidP="00F07A5A">
            <w:pPr>
              <w:jc w:val="left"/>
            </w:pPr>
            <w:r w:rsidRPr="00912CCC">
              <w:t>In addition to the selection criteria outlined above, the successful applicant must be able to demonstrate they are committed to the Society’s Mission, Vision and Values and will bring a collegial and collaborative approach when working with the Society’s workforce.</w:t>
            </w:r>
          </w:p>
        </w:tc>
      </w:tr>
    </w:tbl>
    <w:p w14:paraId="10867F9A" w14:textId="77777777" w:rsidR="00912CCC" w:rsidRDefault="00912CCC" w:rsidP="00C51587">
      <w:pPr>
        <w:rPr>
          <w:lang w:val="en-AU"/>
        </w:rPr>
      </w:pPr>
    </w:p>
    <w:p w14:paraId="12D9DF1C" w14:textId="77777777" w:rsidR="007F7BD8" w:rsidRDefault="007F7BD8">
      <w:pPr>
        <w:spacing w:before="0" w:after="160" w:line="259" w:lineRule="auto"/>
        <w:jc w:val="left"/>
        <w:rPr>
          <w:lang w:val="en-AU"/>
        </w:rPr>
      </w:pPr>
      <w:r>
        <w:rPr>
          <w:lang w:val="en-AU"/>
        </w:rPr>
        <w:br w:type="page"/>
      </w:r>
    </w:p>
    <w:p w14:paraId="4B50F66F" w14:textId="77777777" w:rsidR="00C51587" w:rsidRDefault="00912CCC" w:rsidP="00912CCC">
      <w:pPr>
        <w:pStyle w:val="Title"/>
        <w:jc w:val="center"/>
        <w:rPr>
          <w:lang w:val="en-AU"/>
        </w:rPr>
      </w:pPr>
      <w:r>
        <w:rPr>
          <w:lang w:val="en-AU"/>
        </w:rPr>
        <w:lastRenderedPageBreak/>
        <w:t>KEY PERFORMANCE OUTCOMES</w:t>
      </w:r>
    </w:p>
    <w:tbl>
      <w:tblPr>
        <w:tblStyle w:val="TableGrid"/>
        <w:tblW w:w="0" w:type="auto"/>
        <w:tblBorders>
          <w:top w:val="single" w:sz="4" w:space="0" w:color="004A99"/>
          <w:left w:val="single" w:sz="4" w:space="0" w:color="004A99"/>
          <w:bottom w:val="single" w:sz="4" w:space="0" w:color="004A99"/>
          <w:right w:val="single" w:sz="4" w:space="0" w:color="004A99"/>
          <w:insideH w:val="single" w:sz="4" w:space="0" w:color="004A99"/>
          <w:insideV w:val="single" w:sz="4" w:space="0" w:color="004A99"/>
        </w:tblBorders>
        <w:tblLook w:val="04A0" w:firstRow="1" w:lastRow="0" w:firstColumn="1" w:lastColumn="0" w:noHBand="0" w:noVBand="1"/>
      </w:tblPr>
      <w:tblGrid>
        <w:gridCol w:w="1374"/>
        <w:gridCol w:w="3346"/>
        <w:gridCol w:w="1414"/>
        <w:gridCol w:w="2882"/>
      </w:tblGrid>
      <w:tr w:rsidR="00F21BAC" w14:paraId="40B7BF5C" w14:textId="77777777" w:rsidTr="007F7BD8">
        <w:tc>
          <w:tcPr>
            <w:tcW w:w="1413" w:type="dxa"/>
            <w:tcBorders>
              <w:bottom w:val="single" w:sz="4" w:space="0" w:color="FFFFFF" w:themeColor="background1"/>
            </w:tcBorders>
            <w:shd w:val="clear" w:color="auto" w:fill="004A99"/>
          </w:tcPr>
          <w:p w14:paraId="7C0AE22D" w14:textId="77777777" w:rsidR="00F21BAC" w:rsidRPr="00F21BAC" w:rsidRDefault="00F21BAC" w:rsidP="00F21BAC">
            <w:pPr>
              <w:jc w:val="left"/>
              <w:rPr>
                <w:b/>
                <w:bCs/>
                <w:smallCaps/>
                <w:color w:val="FFFFFF" w:themeColor="background1"/>
              </w:rPr>
            </w:pPr>
            <w:r w:rsidRPr="00F21BAC">
              <w:rPr>
                <w:b/>
                <w:bCs/>
                <w:smallCaps/>
                <w:color w:val="FFFFFF" w:themeColor="background1"/>
              </w:rPr>
              <w:t>Position</w:t>
            </w:r>
            <w:r>
              <w:rPr>
                <w:b/>
                <w:bCs/>
                <w:smallCaps/>
                <w:color w:val="FFFFFF" w:themeColor="background1"/>
              </w:rPr>
              <w:t>:</w:t>
            </w:r>
          </w:p>
        </w:tc>
        <w:tc>
          <w:tcPr>
            <w:tcW w:w="3685" w:type="dxa"/>
          </w:tcPr>
          <w:p w14:paraId="4893E117" w14:textId="77777777" w:rsidR="00F21BAC" w:rsidRPr="007F7BD8" w:rsidRDefault="00CE4EA4" w:rsidP="00F21BAC">
            <w:pPr>
              <w:jc w:val="left"/>
              <w:rPr>
                <w:b/>
                <w:bCs/>
              </w:rPr>
            </w:pPr>
            <w:r w:rsidRPr="00CE4EA4">
              <w:rPr>
                <w:b/>
                <w:bCs/>
                <w:highlight w:val="yellow"/>
              </w:rPr>
              <w:t>Name of Role</w:t>
            </w:r>
          </w:p>
        </w:tc>
        <w:tc>
          <w:tcPr>
            <w:tcW w:w="1134" w:type="dxa"/>
            <w:tcBorders>
              <w:bottom w:val="single" w:sz="4" w:space="0" w:color="FFFFFF" w:themeColor="background1"/>
            </w:tcBorders>
            <w:shd w:val="clear" w:color="auto" w:fill="004A99"/>
          </w:tcPr>
          <w:p w14:paraId="6C2F1C39" w14:textId="77777777" w:rsidR="00F21BAC" w:rsidRPr="00F21BAC" w:rsidRDefault="00F21BAC" w:rsidP="00F21BAC">
            <w:pPr>
              <w:jc w:val="left"/>
              <w:rPr>
                <w:b/>
                <w:bCs/>
                <w:smallCaps/>
                <w:color w:val="FFFFFF" w:themeColor="background1"/>
              </w:rPr>
            </w:pPr>
            <w:r w:rsidRPr="00F21BAC">
              <w:rPr>
                <w:b/>
                <w:bCs/>
                <w:smallCaps/>
                <w:color w:val="FFFFFF" w:themeColor="background1"/>
              </w:rPr>
              <w:t>Manager:</w:t>
            </w:r>
          </w:p>
        </w:tc>
        <w:tc>
          <w:tcPr>
            <w:tcW w:w="3118" w:type="dxa"/>
          </w:tcPr>
          <w:p w14:paraId="665AB3FC" w14:textId="77777777" w:rsidR="00F21BAC" w:rsidRDefault="00F21BAC" w:rsidP="00F21BAC">
            <w:pPr>
              <w:jc w:val="left"/>
            </w:pPr>
          </w:p>
        </w:tc>
      </w:tr>
      <w:tr w:rsidR="00F21BAC" w14:paraId="522FEEFA" w14:textId="77777777" w:rsidTr="007F7BD8">
        <w:tc>
          <w:tcPr>
            <w:tcW w:w="1413" w:type="dxa"/>
            <w:tcBorders>
              <w:top w:val="single" w:sz="4" w:space="0" w:color="FFFFFF" w:themeColor="background1"/>
            </w:tcBorders>
            <w:shd w:val="clear" w:color="auto" w:fill="004A99"/>
          </w:tcPr>
          <w:p w14:paraId="64350D14" w14:textId="77777777" w:rsidR="00F21BAC" w:rsidRPr="00F21BAC" w:rsidRDefault="00F21BAC" w:rsidP="00F21BAC">
            <w:pPr>
              <w:jc w:val="left"/>
              <w:rPr>
                <w:b/>
                <w:bCs/>
                <w:smallCaps/>
                <w:color w:val="FFFFFF" w:themeColor="background1"/>
              </w:rPr>
            </w:pPr>
            <w:r w:rsidRPr="00F21BAC">
              <w:rPr>
                <w:b/>
                <w:bCs/>
                <w:smallCaps/>
                <w:color w:val="FFFFFF" w:themeColor="background1"/>
              </w:rPr>
              <w:t>Period:</w:t>
            </w:r>
          </w:p>
        </w:tc>
        <w:tc>
          <w:tcPr>
            <w:tcW w:w="3685" w:type="dxa"/>
          </w:tcPr>
          <w:p w14:paraId="62439E3E" w14:textId="77777777" w:rsidR="00F21BAC" w:rsidRDefault="00F21BAC" w:rsidP="00F21BAC">
            <w:pPr>
              <w:jc w:val="left"/>
            </w:pPr>
          </w:p>
        </w:tc>
        <w:tc>
          <w:tcPr>
            <w:tcW w:w="1134" w:type="dxa"/>
            <w:tcBorders>
              <w:top w:val="single" w:sz="4" w:space="0" w:color="FFFFFF" w:themeColor="background1"/>
            </w:tcBorders>
            <w:shd w:val="clear" w:color="auto" w:fill="004A99"/>
          </w:tcPr>
          <w:p w14:paraId="571A9287" w14:textId="77777777" w:rsidR="00F21BAC" w:rsidRPr="00F21BAC" w:rsidRDefault="00F21BAC" w:rsidP="00F21BAC">
            <w:pPr>
              <w:jc w:val="left"/>
              <w:rPr>
                <w:b/>
                <w:bCs/>
                <w:smallCaps/>
                <w:color w:val="FFFFFF" w:themeColor="background1"/>
              </w:rPr>
            </w:pPr>
            <w:r w:rsidRPr="00F21BAC">
              <w:rPr>
                <w:b/>
                <w:bCs/>
                <w:smallCaps/>
                <w:color w:val="FFFFFF" w:themeColor="background1"/>
              </w:rPr>
              <w:t>Assessment:</w:t>
            </w:r>
          </w:p>
        </w:tc>
        <w:tc>
          <w:tcPr>
            <w:tcW w:w="3118" w:type="dxa"/>
          </w:tcPr>
          <w:p w14:paraId="3174355D" w14:textId="77777777" w:rsidR="00F21BAC" w:rsidRDefault="00F21BAC" w:rsidP="00F21BAC">
            <w:pPr>
              <w:jc w:val="left"/>
            </w:pPr>
            <w:r w:rsidRPr="007B2004">
              <w:t>Chief Executive Officer</w:t>
            </w:r>
          </w:p>
        </w:tc>
      </w:tr>
    </w:tbl>
    <w:p w14:paraId="13EFBD85" w14:textId="77777777" w:rsidR="00912CCC" w:rsidRDefault="00912CCC" w:rsidP="00912CCC">
      <w:pPr>
        <w:rPr>
          <w:lang w:val="en-AU"/>
        </w:rPr>
      </w:pPr>
    </w:p>
    <w:tbl>
      <w:tblPr>
        <w:tblStyle w:val="TableGrid"/>
        <w:tblW w:w="0" w:type="auto"/>
        <w:tblBorders>
          <w:top w:val="single" w:sz="4" w:space="0" w:color="004A99"/>
          <w:left w:val="single" w:sz="4" w:space="0" w:color="004A99"/>
          <w:bottom w:val="single" w:sz="4" w:space="0" w:color="004A99"/>
          <w:right w:val="single" w:sz="4" w:space="0" w:color="004A99"/>
          <w:insideH w:val="single" w:sz="4" w:space="0" w:color="004A99"/>
          <w:insideV w:val="single" w:sz="4" w:space="0" w:color="004A99"/>
        </w:tblBorders>
        <w:tblLook w:val="04A0" w:firstRow="1" w:lastRow="0" w:firstColumn="1" w:lastColumn="0" w:noHBand="0" w:noVBand="1"/>
      </w:tblPr>
      <w:tblGrid>
        <w:gridCol w:w="550"/>
        <w:gridCol w:w="2065"/>
        <w:gridCol w:w="6401"/>
      </w:tblGrid>
      <w:tr w:rsidR="00E91EEB" w:rsidRPr="00F21BAC" w14:paraId="38FFBA99" w14:textId="77777777" w:rsidTr="00723F94">
        <w:trPr>
          <w:tblHeader/>
        </w:trPr>
        <w:tc>
          <w:tcPr>
            <w:tcW w:w="562" w:type="dxa"/>
            <w:tcBorders>
              <w:right w:val="single" w:sz="4" w:space="0" w:color="FFFFFF" w:themeColor="background1"/>
            </w:tcBorders>
            <w:shd w:val="clear" w:color="auto" w:fill="004A99"/>
          </w:tcPr>
          <w:p w14:paraId="6F4662D7" w14:textId="77777777" w:rsidR="00E91EEB" w:rsidRPr="00BE4447" w:rsidRDefault="00E91EEB" w:rsidP="00BE4447">
            <w:pPr>
              <w:rPr>
                <w:rFonts w:ascii="Arial Bold" w:hAnsi="Arial Bold"/>
                <w:b/>
                <w:bCs/>
                <w:smallCaps/>
                <w:color w:val="FFFFFF" w:themeColor="background1"/>
              </w:rPr>
            </w:pPr>
            <w:r>
              <w:rPr>
                <w:rFonts w:ascii="Arial Bold" w:hAnsi="Arial Bold"/>
                <w:b/>
                <w:bCs/>
                <w:smallCaps/>
                <w:color w:val="FFFFFF" w:themeColor="background1"/>
              </w:rPr>
              <w:t>#</w:t>
            </w:r>
          </w:p>
        </w:tc>
        <w:tc>
          <w:tcPr>
            <w:tcW w:w="2127" w:type="dxa"/>
            <w:tcBorders>
              <w:left w:val="single" w:sz="4" w:space="0" w:color="FFFFFF" w:themeColor="background1"/>
              <w:right w:val="single" w:sz="4" w:space="0" w:color="FFFFFF" w:themeColor="background1"/>
            </w:tcBorders>
            <w:shd w:val="clear" w:color="auto" w:fill="004A99"/>
          </w:tcPr>
          <w:p w14:paraId="7A4AD5E7" w14:textId="77777777" w:rsidR="00E91EEB" w:rsidRPr="00BE4447" w:rsidRDefault="00E91EEB" w:rsidP="00BE4447">
            <w:pPr>
              <w:rPr>
                <w:rFonts w:ascii="Arial Bold" w:hAnsi="Arial Bold"/>
                <w:b/>
                <w:bCs/>
                <w:smallCaps/>
                <w:color w:val="FFFFFF" w:themeColor="background1"/>
              </w:rPr>
            </w:pPr>
            <w:r w:rsidRPr="00BE4447">
              <w:rPr>
                <w:rFonts w:ascii="Arial Bold" w:hAnsi="Arial Bold"/>
                <w:b/>
                <w:bCs/>
                <w:smallCaps/>
                <w:color w:val="FFFFFF" w:themeColor="background1"/>
              </w:rPr>
              <w:t>Key Result Area</w:t>
            </w:r>
          </w:p>
        </w:tc>
        <w:tc>
          <w:tcPr>
            <w:tcW w:w="6661" w:type="dxa"/>
            <w:tcBorders>
              <w:left w:val="single" w:sz="4" w:space="0" w:color="FFFFFF" w:themeColor="background1"/>
            </w:tcBorders>
            <w:shd w:val="clear" w:color="auto" w:fill="004A99"/>
          </w:tcPr>
          <w:p w14:paraId="23FCEC3E" w14:textId="77777777" w:rsidR="00E91EEB" w:rsidRPr="00BE4447" w:rsidRDefault="00E91EEB" w:rsidP="00BE4447">
            <w:pPr>
              <w:rPr>
                <w:rFonts w:ascii="Arial Bold" w:hAnsi="Arial Bold"/>
                <w:b/>
                <w:bCs/>
                <w:smallCaps/>
                <w:color w:val="FFFFFF" w:themeColor="background1"/>
              </w:rPr>
            </w:pPr>
            <w:r w:rsidRPr="00BE4447">
              <w:rPr>
                <w:rFonts w:ascii="Arial Bold" w:hAnsi="Arial Bold"/>
                <w:b/>
                <w:bCs/>
                <w:smallCaps/>
                <w:color w:val="FFFFFF" w:themeColor="background1"/>
              </w:rPr>
              <w:t>Performance Indicators</w:t>
            </w:r>
          </w:p>
        </w:tc>
      </w:tr>
      <w:tr w:rsidR="00E91EEB" w14:paraId="01F7E3A7" w14:textId="77777777" w:rsidTr="00723F94">
        <w:tc>
          <w:tcPr>
            <w:tcW w:w="562" w:type="dxa"/>
          </w:tcPr>
          <w:p w14:paraId="45A662A3" w14:textId="77777777" w:rsidR="00E91EEB" w:rsidRDefault="00E91EEB" w:rsidP="00E91EEB">
            <w:pPr>
              <w:ind w:left="-120"/>
              <w:jc w:val="center"/>
            </w:pPr>
            <w:r>
              <w:t>1</w:t>
            </w:r>
          </w:p>
        </w:tc>
        <w:tc>
          <w:tcPr>
            <w:tcW w:w="2127" w:type="dxa"/>
          </w:tcPr>
          <w:p w14:paraId="1B22E600" w14:textId="77777777" w:rsidR="00E91EEB" w:rsidRDefault="00E91EEB" w:rsidP="002B5A1D">
            <w:pPr>
              <w:jc w:val="left"/>
            </w:pPr>
          </w:p>
        </w:tc>
        <w:tc>
          <w:tcPr>
            <w:tcW w:w="6661" w:type="dxa"/>
          </w:tcPr>
          <w:p w14:paraId="24DE5F39" w14:textId="77777777" w:rsidR="00E91EEB" w:rsidRDefault="00E91EEB" w:rsidP="002B5A1D">
            <w:pPr>
              <w:jc w:val="left"/>
            </w:pPr>
          </w:p>
        </w:tc>
      </w:tr>
      <w:tr w:rsidR="00E91EEB" w14:paraId="7C28652D" w14:textId="77777777" w:rsidTr="00723F94">
        <w:tc>
          <w:tcPr>
            <w:tcW w:w="562" w:type="dxa"/>
          </w:tcPr>
          <w:p w14:paraId="1DE53E42" w14:textId="77777777" w:rsidR="00E91EEB" w:rsidRDefault="00E91EEB" w:rsidP="00E91EEB">
            <w:pPr>
              <w:ind w:left="-120"/>
              <w:jc w:val="center"/>
            </w:pPr>
            <w:r>
              <w:t>2</w:t>
            </w:r>
          </w:p>
        </w:tc>
        <w:tc>
          <w:tcPr>
            <w:tcW w:w="2127" w:type="dxa"/>
          </w:tcPr>
          <w:p w14:paraId="7E92337B" w14:textId="77777777" w:rsidR="00E91EEB" w:rsidRDefault="00E91EEB" w:rsidP="002B5A1D">
            <w:pPr>
              <w:jc w:val="left"/>
            </w:pPr>
          </w:p>
        </w:tc>
        <w:tc>
          <w:tcPr>
            <w:tcW w:w="6661" w:type="dxa"/>
          </w:tcPr>
          <w:p w14:paraId="49CDEDCB" w14:textId="77777777" w:rsidR="00E91EEB" w:rsidRPr="004001B3" w:rsidRDefault="00E91EEB" w:rsidP="00CE4EA4">
            <w:pPr>
              <w:jc w:val="left"/>
            </w:pPr>
          </w:p>
        </w:tc>
      </w:tr>
      <w:tr w:rsidR="00E91EEB" w14:paraId="0CEEBD6A" w14:textId="77777777" w:rsidTr="00723F94">
        <w:tc>
          <w:tcPr>
            <w:tcW w:w="562" w:type="dxa"/>
          </w:tcPr>
          <w:p w14:paraId="34BE66C9" w14:textId="77777777" w:rsidR="00E91EEB" w:rsidRDefault="00E91EEB" w:rsidP="00E91EEB">
            <w:pPr>
              <w:ind w:left="-120"/>
              <w:jc w:val="center"/>
            </w:pPr>
            <w:r>
              <w:t>3</w:t>
            </w:r>
          </w:p>
        </w:tc>
        <w:tc>
          <w:tcPr>
            <w:tcW w:w="2127" w:type="dxa"/>
          </w:tcPr>
          <w:p w14:paraId="0779F52E" w14:textId="77777777" w:rsidR="00E91EEB" w:rsidRDefault="00E91EEB" w:rsidP="002B5A1D">
            <w:pPr>
              <w:jc w:val="left"/>
            </w:pPr>
          </w:p>
        </w:tc>
        <w:tc>
          <w:tcPr>
            <w:tcW w:w="6661" w:type="dxa"/>
          </w:tcPr>
          <w:p w14:paraId="6CBF961D" w14:textId="77777777" w:rsidR="00E91EEB" w:rsidRDefault="00E91EEB" w:rsidP="00CE4EA4">
            <w:pPr>
              <w:jc w:val="left"/>
            </w:pPr>
          </w:p>
        </w:tc>
      </w:tr>
      <w:tr w:rsidR="00E91EEB" w14:paraId="78C79F7A" w14:textId="77777777" w:rsidTr="00723F94">
        <w:tc>
          <w:tcPr>
            <w:tcW w:w="562" w:type="dxa"/>
          </w:tcPr>
          <w:p w14:paraId="3DE54E1F" w14:textId="77777777" w:rsidR="00E91EEB" w:rsidRDefault="00E91EEB" w:rsidP="00E91EEB">
            <w:pPr>
              <w:ind w:left="-120"/>
              <w:jc w:val="center"/>
            </w:pPr>
            <w:r>
              <w:t>4</w:t>
            </w:r>
          </w:p>
        </w:tc>
        <w:tc>
          <w:tcPr>
            <w:tcW w:w="2127" w:type="dxa"/>
          </w:tcPr>
          <w:p w14:paraId="20F2C119" w14:textId="77777777" w:rsidR="00E91EEB" w:rsidRDefault="00E91EEB" w:rsidP="002B5A1D">
            <w:pPr>
              <w:jc w:val="left"/>
            </w:pPr>
          </w:p>
        </w:tc>
        <w:tc>
          <w:tcPr>
            <w:tcW w:w="6661" w:type="dxa"/>
          </w:tcPr>
          <w:p w14:paraId="1BE69AA6" w14:textId="77777777" w:rsidR="00E91EEB" w:rsidRPr="00462CAB" w:rsidRDefault="00E91EEB" w:rsidP="00CE4EA4">
            <w:pPr>
              <w:jc w:val="left"/>
            </w:pPr>
          </w:p>
        </w:tc>
      </w:tr>
      <w:tr w:rsidR="00E91EEB" w14:paraId="2ED2F870" w14:textId="77777777" w:rsidTr="00723F94">
        <w:tc>
          <w:tcPr>
            <w:tcW w:w="562" w:type="dxa"/>
          </w:tcPr>
          <w:p w14:paraId="1D3E0EF9" w14:textId="77777777" w:rsidR="00E91EEB" w:rsidRDefault="00E91EEB" w:rsidP="00E91EEB">
            <w:pPr>
              <w:ind w:left="-120"/>
              <w:jc w:val="center"/>
            </w:pPr>
            <w:r>
              <w:t>5</w:t>
            </w:r>
          </w:p>
        </w:tc>
        <w:tc>
          <w:tcPr>
            <w:tcW w:w="2127" w:type="dxa"/>
          </w:tcPr>
          <w:p w14:paraId="70D11F7A" w14:textId="77777777" w:rsidR="00E91EEB" w:rsidRDefault="00E91EEB" w:rsidP="002B5A1D">
            <w:pPr>
              <w:jc w:val="left"/>
            </w:pPr>
          </w:p>
        </w:tc>
        <w:tc>
          <w:tcPr>
            <w:tcW w:w="6661" w:type="dxa"/>
          </w:tcPr>
          <w:p w14:paraId="21B16DEE" w14:textId="77777777" w:rsidR="00581639" w:rsidRPr="00581639" w:rsidRDefault="00581639" w:rsidP="00CE4EA4">
            <w:pPr>
              <w:jc w:val="left"/>
            </w:pPr>
          </w:p>
        </w:tc>
      </w:tr>
      <w:tr w:rsidR="00E91EEB" w14:paraId="167E2BE4" w14:textId="77777777" w:rsidTr="00723F94">
        <w:tc>
          <w:tcPr>
            <w:tcW w:w="562" w:type="dxa"/>
          </w:tcPr>
          <w:p w14:paraId="6E91A445" w14:textId="77777777" w:rsidR="00E91EEB" w:rsidRDefault="00E91EEB" w:rsidP="00E91EEB">
            <w:pPr>
              <w:ind w:left="-120"/>
              <w:jc w:val="center"/>
            </w:pPr>
            <w:r>
              <w:t>6</w:t>
            </w:r>
          </w:p>
        </w:tc>
        <w:tc>
          <w:tcPr>
            <w:tcW w:w="2127" w:type="dxa"/>
          </w:tcPr>
          <w:p w14:paraId="6457E51F" w14:textId="77777777" w:rsidR="00E91EEB" w:rsidRDefault="00E91EEB" w:rsidP="002B5A1D">
            <w:pPr>
              <w:jc w:val="left"/>
            </w:pPr>
          </w:p>
        </w:tc>
        <w:tc>
          <w:tcPr>
            <w:tcW w:w="6661" w:type="dxa"/>
          </w:tcPr>
          <w:p w14:paraId="1AFDD26C" w14:textId="77777777" w:rsidR="00E91EEB" w:rsidRPr="000A1C37" w:rsidRDefault="00E91EEB" w:rsidP="00CE4EA4">
            <w:pPr>
              <w:jc w:val="left"/>
            </w:pPr>
          </w:p>
        </w:tc>
      </w:tr>
      <w:tr w:rsidR="00E91EEB" w14:paraId="7A2AD3B0" w14:textId="77777777" w:rsidTr="00723F94">
        <w:tc>
          <w:tcPr>
            <w:tcW w:w="562" w:type="dxa"/>
          </w:tcPr>
          <w:p w14:paraId="01667537" w14:textId="77777777" w:rsidR="00E91EEB" w:rsidRDefault="00E91EEB" w:rsidP="00E91EEB">
            <w:pPr>
              <w:ind w:left="-120"/>
              <w:jc w:val="center"/>
            </w:pPr>
            <w:r>
              <w:t>7</w:t>
            </w:r>
          </w:p>
        </w:tc>
        <w:tc>
          <w:tcPr>
            <w:tcW w:w="2127" w:type="dxa"/>
          </w:tcPr>
          <w:p w14:paraId="52AB78F9" w14:textId="77777777" w:rsidR="00E91EEB" w:rsidRDefault="00E91EEB" w:rsidP="002B5A1D">
            <w:pPr>
              <w:jc w:val="left"/>
            </w:pPr>
          </w:p>
        </w:tc>
        <w:tc>
          <w:tcPr>
            <w:tcW w:w="6661" w:type="dxa"/>
          </w:tcPr>
          <w:p w14:paraId="174CD8EE" w14:textId="77777777" w:rsidR="00E91EEB" w:rsidRPr="00E4696E" w:rsidRDefault="00E91EEB" w:rsidP="00CE4EA4">
            <w:pPr>
              <w:jc w:val="left"/>
            </w:pPr>
          </w:p>
        </w:tc>
      </w:tr>
      <w:tr w:rsidR="00E91EEB" w14:paraId="08874A92" w14:textId="77777777" w:rsidTr="00723F94">
        <w:tc>
          <w:tcPr>
            <w:tcW w:w="562" w:type="dxa"/>
          </w:tcPr>
          <w:p w14:paraId="5807EDBD" w14:textId="77777777" w:rsidR="00E91EEB" w:rsidRDefault="00E91EEB" w:rsidP="00E91EEB">
            <w:pPr>
              <w:ind w:left="-120"/>
              <w:jc w:val="center"/>
            </w:pPr>
            <w:r>
              <w:t>8</w:t>
            </w:r>
          </w:p>
        </w:tc>
        <w:tc>
          <w:tcPr>
            <w:tcW w:w="2127" w:type="dxa"/>
          </w:tcPr>
          <w:p w14:paraId="43384D97" w14:textId="77777777" w:rsidR="00E91EEB" w:rsidRDefault="00E91EEB" w:rsidP="002B5A1D">
            <w:pPr>
              <w:jc w:val="left"/>
            </w:pPr>
          </w:p>
        </w:tc>
        <w:tc>
          <w:tcPr>
            <w:tcW w:w="6661" w:type="dxa"/>
          </w:tcPr>
          <w:p w14:paraId="62058334" w14:textId="77777777" w:rsidR="00E91EEB" w:rsidRDefault="00E91EEB" w:rsidP="002B5A1D">
            <w:pPr>
              <w:jc w:val="left"/>
            </w:pPr>
          </w:p>
        </w:tc>
      </w:tr>
    </w:tbl>
    <w:p w14:paraId="49446D00" w14:textId="77777777" w:rsidR="00912CCC" w:rsidRDefault="00912CCC" w:rsidP="00912CCC">
      <w:pPr>
        <w:rPr>
          <w:lang w:val="en-AU"/>
        </w:rPr>
      </w:pPr>
    </w:p>
    <w:tbl>
      <w:tblPr>
        <w:tblStyle w:val="TableGrid"/>
        <w:tblW w:w="0" w:type="auto"/>
        <w:tblBorders>
          <w:top w:val="single" w:sz="4" w:space="0" w:color="004A99"/>
          <w:left w:val="single" w:sz="4" w:space="0" w:color="004A99"/>
          <w:bottom w:val="single" w:sz="4" w:space="0" w:color="004A99"/>
          <w:right w:val="single" w:sz="4" w:space="0" w:color="004A99"/>
          <w:insideH w:val="single" w:sz="4" w:space="0" w:color="004A99"/>
          <w:insideV w:val="single" w:sz="4" w:space="0" w:color="004A99"/>
        </w:tblBorders>
        <w:tblLook w:val="04A0" w:firstRow="1" w:lastRow="0" w:firstColumn="1" w:lastColumn="0" w:noHBand="0" w:noVBand="1"/>
      </w:tblPr>
      <w:tblGrid>
        <w:gridCol w:w="2213"/>
        <w:gridCol w:w="3925"/>
        <w:gridCol w:w="1249"/>
        <w:gridCol w:w="1629"/>
      </w:tblGrid>
      <w:tr w:rsidR="00F71ACC" w14:paraId="33A28667" w14:textId="77777777" w:rsidTr="00F71ACC">
        <w:tc>
          <w:tcPr>
            <w:tcW w:w="9350" w:type="dxa"/>
            <w:gridSpan w:val="4"/>
            <w:shd w:val="clear" w:color="auto" w:fill="004A99"/>
          </w:tcPr>
          <w:p w14:paraId="6116680C" w14:textId="77777777" w:rsidR="00F71ACC" w:rsidRPr="00F71ACC" w:rsidRDefault="00566C21" w:rsidP="00566C21">
            <w:pPr>
              <w:jc w:val="center"/>
              <w:rPr>
                <w:b/>
                <w:bCs/>
                <w:color w:val="FFFFFF" w:themeColor="background1"/>
              </w:rPr>
            </w:pPr>
            <w:r w:rsidRPr="00566C21">
              <w:rPr>
                <w:b/>
                <w:bCs/>
                <w:color w:val="FFFFFF" w:themeColor="background1"/>
              </w:rPr>
              <w:t>POSITION DESCRIPTION &amp; KPI ACKNOWLEDGEMENT</w:t>
            </w:r>
          </w:p>
        </w:tc>
      </w:tr>
      <w:tr w:rsidR="00F71ACC" w14:paraId="259D549A" w14:textId="77777777" w:rsidTr="00F71ACC">
        <w:tc>
          <w:tcPr>
            <w:tcW w:w="9350" w:type="dxa"/>
            <w:gridSpan w:val="4"/>
          </w:tcPr>
          <w:p w14:paraId="7D0AE26C" w14:textId="77777777" w:rsidR="00F71ACC" w:rsidRDefault="00723F94" w:rsidP="00912CCC">
            <w:r w:rsidRPr="00723F94">
              <w:t>I have read, understood and agree to comply with the above position description and KBDs.</w:t>
            </w:r>
          </w:p>
        </w:tc>
      </w:tr>
      <w:tr w:rsidR="00723F94" w14:paraId="2F8C22C1" w14:textId="77777777" w:rsidTr="00723F94">
        <w:trPr>
          <w:trHeight w:val="786"/>
        </w:trPr>
        <w:tc>
          <w:tcPr>
            <w:tcW w:w="2263" w:type="dxa"/>
            <w:shd w:val="clear" w:color="auto" w:fill="004A99"/>
            <w:vAlign w:val="center"/>
          </w:tcPr>
          <w:p w14:paraId="1FC36C18" w14:textId="77777777" w:rsidR="00723F94" w:rsidRPr="00723F94" w:rsidRDefault="00723F94" w:rsidP="00912CCC">
            <w:pPr>
              <w:rPr>
                <w:b/>
                <w:bCs/>
                <w:color w:val="FFFFFF" w:themeColor="background1"/>
              </w:rPr>
            </w:pPr>
            <w:r>
              <w:rPr>
                <w:b/>
                <w:bCs/>
                <w:color w:val="FFFFFF" w:themeColor="background1"/>
              </w:rPr>
              <w:t>Employee Signature:</w:t>
            </w:r>
          </w:p>
        </w:tc>
        <w:tc>
          <w:tcPr>
            <w:tcW w:w="4111" w:type="dxa"/>
            <w:vAlign w:val="center"/>
          </w:tcPr>
          <w:p w14:paraId="27168786" w14:textId="77777777" w:rsidR="00723F94" w:rsidRDefault="00723F94" w:rsidP="00912CCC"/>
        </w:tc>
        <w:tc>
          <w:tcPr>
            <w:tcW w:w="1276" w:type="dxa"/>
            <w:shd w:val="clear" w:color="auto" w:fill="004A99"/>
            <w:vAlign w:val="center"/>
          </w:tcPr>
          <w:p w14:paraId="2659D900" w14:textId="77777777" w:rsidR="00723F94" w:rsidRPr="00723F94" w:rsidRDefault="00723F94" w:rsidP="00912CCC">
            <w:pPr>
              <w:rPr>
                <w:b/>
                <w:bCs/>
                <w:color w:val="FFFFFF" w:themeColor="background1"/>
              </w:rPr>
            </w:pPr>
            <w:r>
              <w:rPr>
                <w:b/>
                <w:bCs/>
                <w:color w:val="FFFFFF" w:themeColor="background1"/>
              </w:rPr>
              <w:t>Date:</w:t>
            </w:r>
          </w:p>
        </w:tc>
        <w:tc>
          <w:tcPr>
            <w:tcW w:w="1700" w:type="dxa"/>
            <w:vAlign w:val="center"/>
          </w:tcPr>
          <w:p w14:paraId="5FE6AD1D" w14:textId="77777777" w:rsidR="00723F94" w:rsidRDefault="00723F94" w:rsidP="00912CCC"/>
        </w:tc>
      </w:tr>
    </w:tbl>
    <w:p w14:paraId="2E1E0B33" w14:textId="77777777" w:rsidR="003626B2" w:rsidRPr="00912CCC" w:rsidRDefault="003626B2" w:rsidP="00912CCC">
      <w:pPr>
        <w:rPr>
          <w:lang w:val="en-AU"/>
        </w:rPr>
      </w:pPr>
    </w:p>
    <w:sectPr w:rsidR="003626B2" w:rsidRPr="00912CCC" w:rsidSect="00040A21">
      <w:headerReference w:type="default" r:id="rId10"/>
      <w:footerReference w:type="default" r:id="rId11"/>
      <w:headerReference w:type="first" r:id="rId12"/>
      <w:footerReference w:type="first" r:id="rId13"/>
      <w:pgSz w:w="11906" w:h="16838" w:code="9"/>
      <w:pgMar w:top="1440" w:right="1440" w:bottom="144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CB366" w14:textId="77777777" w:rsidR="003F7656" w:rsidRDefault="003F7656" w:rsidP="00FA0517">
      <w:pPr>
        <w:spacing w:after="0"/>
      </w:pPr>
      <w:r>
        <w:separator/>
      </w:r>
    </w:p>
  </w:endnote>
  <w:endnote w:type="continuationSeparator" w:id="0">
    <w:p w14:paraId="532A9816" w14:textId="77777777" w:rsidR="003F7656" w:rsidRDefault="003F7656" w:rsidP="00FA0517">
      <w:pPr>
        <w:spacing w:after="0"/>
      </w:pPr>
      <w:r>
        <w:continuationSeparator/>
      </w:r>
    </w:p>
  </w:endnote>
  <w:endnote w:type="continuationNotice" w:id="1">
    <w:p w14:paraId="7EA149FC" w14:textId="77777777" w:rsidR="003F7656" w:rsidRDefault="003F76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F0FFF" w14:textId="4F24F50C" w:rsidR="00B92DA7" w:rsidRDefault="00B92DA7" w:rsidP="00B92DA7">
    <w:pPr>
      <w:pStyle w:val="Footer"/>
      <w:rPr>
        <w:color w:val="004A99"/>
      </w:rPr>
    </w:pPr>
    <w:r>
      <w:rPr>
        <w:color w:val="004A99"/>
      </w:rPr>
      <w:t>_________________________________________________________________________________</w:t>
    </w:r>
  </w:p>
  <w:p w14:paraId="5DA5AB30" w14:textId="05106C25" w:rsidR="00B92DA7" w:rsidRPr="00460EF8" w:rsidRDefault="00CC4606" w:rsidP="00B92DA7">
    <w:pPr>
      <w:pStyle w:val="Footer"/>
      <w:tabs>
        <w:tab w:val="clear" w:pos="9026"/>
        <w:tab w:val="right" w:pos="9270"/>
      </w:tabs>
      <w:rPr>
        <w:color w:val="000000" w:themeColor="text1"/>
      </w:rPr>
    </w:pPr>
    <w:r>
      <w:rPr>
        <w:color w:val="004A99"/>
        <w:sz w:val="18"/>
        <w:szCs w:val="18"/>
      </w:rPr>
      <w:t>May 2024</w:t>
    </w:r>
    <w:r w:rsidR="00B92DA7">
      <w:rPr>
        <w:sz w:val="18"/>
        <w:szCs w:val="18"/>
      </w:rPr>
      <w:tab/>
    </w:r>
    <w:r w:rsidR="00B92DA7">
      <w:rPr>
        <w:sz w:val="18"/>
        <w:szCs w:val="18"/>
      </w:rPr>
      <w:tab/>
    </w:r>
    <w:r w:rsidR="00B92DA7" w:rsidRPr="00F543D7">
      <w:rPr>
        <w:sz w:val="18"/>
        <w:szCs w:val="18"/>
      </w:rPr>
      <w:t>Page</w:t>
    </w:r>
    <w:r w:rsidR="00B92DA7" w:rsidRPr="00A644B1">
      <w:t xml:space="preserve"> </w:t>
    </w:r>
    <w:r w:rsidR="00B92DA7" w:rsidRPr="00A644B1">
      <w:rPr>
        <w:b/>
        <w:bCs/>
        <w:sz w:val="24"/>
      </w:rPr>
      <w:fldChar w:fldCharType="begin"/>
    </w:r>
    <w:r w:rsidR="00B92DA7" w:rsidRPr="00A644B1">
      <w:rPr>
        <w:b/>
        <w:bCs/>
      </w:rPr>
      <w:instrText xml:space="preserve"> PAGE </w:instrText>
    </w:r>
    <w:r w:rsidR="00B92DA7" w:rsidRPr="00A644B1">
      <w:rPr>
        <w:b/>
        <w:bCs/>
        <w:sz w:val="24"/>
      </w:rPr>
      <w:fldChar w:fldCharType="separate"/>
    </w:r>
    <w:r w:rsidR="00B92DA7">
      <w:rPr>
        <w:b/>
        <w:bCs/>
        <w:sz w:val="24"/>
      </w:rPr>
      <w:t>1</w:t>
    </w:r>
    <w:r w:rsidR="00B92DA7" w:rsidRPr="00A644B1">
      <w:rPr>
        <w:b/>
        <w:bCs/>
        <w:sz w:val="24"/>
      </w:rPr>
      <w:fldChar w:fldCharType="end"/>
    </w:r>
    <w:r w:rsidR="00B92DA7" w:rsidRPr="00A644B1">
      <w:t xml:space="preserve"> </w:t>
    </w:r>
    <w:r w:rsidR="00B92DA7" w:rsidRPr="00F543D7">
      <w:rPr>
        <w:sz w:val="18"/>
        <w:szCs w:val="18"/>
      </w:rPr>
      <w:t xml:space="preserve">of </w:t>
    </w:r>
    <w:r w:rsidR="00B92DA7" w:rsidRPr="00F543D7">
      <w:rPr>
        <w:b/>
        <w:bCs/>
        <w:sz w:val="18"/>
        <w:szCs w:val="18"/>
      </w:rPr>
      <w:fldChar w:fldCharType="begin"/>
    </w:r>
    <w:r w:rsidR="00B92DA7" w:rsidRPr="00F543D7">
      <w:rPr>
        <w:b/>
        <w:bCs/>
        <w:sz w:val="18"/>
        <w:szCs w:val="18"/>
      </w:rPr>
      <w:instrText xml:space="preserve"> NUMPAGES  </w:instrText>
    </w:r>
    <w:r w:rsidR="00B92DA7" w:rsidRPr="00F543D7">
      <w:rPr>
        <w:b/>
        <w:bCs/>
        <w:sz w:val="18"/>
        <w:szCs w:val="18"/>
      </w:rPr>
      <w:fldChar w:fldCharType="separate"/>
    </w:r>
    <w:r w:rsidR="00B92DA7">
      <w:rPr>
        <w:b/>
        <w:bCs/>
        <w:sz w:val="18"/>
        <w:szCs w:val="18"/>
      </w:rPr>
      <w:t>1</w:t>
    </w:r>
    <w:r w:rsidR="00B92DA7" w:rsidRPr="00F543D7">
      <w:rPr>
        <w:b/>
        <w:bCs/>
        <w:sz w:val="18"/>
        <w:szCs w:val="18"/>
      </w:rPr>
      <w:fldChar w:fldCharType="end"/>
    </w:r>
  </w:p>
  <w:p w14:paraId="37A52C86" w14:textId="77777777" w:rsidR="00FA0517" w:rsidRPr="00B92DA7" w:rsidRDefault="00FA0517" w:rsidP="00B92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F5DD0" w14:textId="0C0D653A" w:rsidR="00045D77" w:rsidRDefault="00045D77" w:rsidP="00045D77">
    <w:pPr>
      <w:pStyle w:val="Footer"/>
      <w:rPr>
        <w:color w:val="004A99"/>
      </w:rPr>
    </w:pPr>
    <w:r>
      <w:rPr>
        <w:color w:val="004A99"/>
      </w:rPr>
      <w:t>_________________________________________________________________________________</w:t>
    </w:r>
  </w:p>
  <w:p w14:paraId="30DED200" w14:textId="77777777" w:rsidR="00045D77" w:rsidRPr="00460EF8" w:rsidRDefault="00045D77" w:rsidP="00045D77">
    <w:pPr>
      <w:pStyle w:val="Footer"/>
      <w:tabs>
        <w:tab w:val="clear" w:pos="9026"/>
        <w:tab w:val="right" w:pos="9270"/>
      </w:tabs>
      <w:rPr>
        <w:color w:val="000000" w:themeColor="text1"/>
      </w:rPr>
    </w:pPr>
    <w:r>
      <w:rPr>
        <w:sz w:val="18"/>
        <w:szCs w:val="18"/>
      </w:rPr>
      <w:tab/>
    </w:r>
    <w:r>
      <w:rPr>
        <w:sz w:val="18"/>
        <w:szCs w:val="18"/>
      </w:rPr>
      <w:tab/>
    </w:r>
    <w:r w:rsidRPr="00F543D7">
      <w:rPr>
        <w:sz w:val="18"/>
        <w:szCs w:val="18"/>
      </w:rPr>
      <w:t>Page</w:t>
    </w:r>
    <w:r w:rsidRPr="00A644B1">
      <w:t xml:space="preserve"> </w:t>
    </w:r>
    <w:r w:rsidRPr="00A644B1">
      <w:rPr>
        <w:b/>
        <w:bCs/>
        <w:sz w:val="24"/>
      </w:rPr>
      <w:fldChar w:fldCharType="begin"/>
    </w:r>
    <w:r w:rsidRPr="00A644B1">
      <w:rPr>
        <w:b/>
        <w:bCs/>
      </w:rPr>
      <w:instrText xml:space="preserve"> PAGE </w:instrText>
    </w:r>
    <w:r w:rsidRPr="00A644B1">
      <w:rPr>
        <w:b/>
        <w:bCs/>
        <w:sz w:val="24"/>
      </w:rPr>
      <w:fldChar w:fldCharType="separate"/>
    </w:r>
    <w:r>
      <w:rPr>
        <w:b/>
        <w:bCs/>
        <w:sz w:val="24"/>
      </w:rPr>
      <w:t>2</w:t>
    </w:r>
    <w:r w:rsidRPr="00A644B1">
      <w:rPr>
        <w:b/>
        <w:bCs/>
        <w:sz w:val="24"/>
      </w:rPr>
      <w:fldChar w:fldCharType="end"/>
    </w:r>
    <w:r w:rsidRPr="00A644B1">
      <w:t xml:space="preserve"> </w:t>
    </w:r>
    <w:r w:rsidRPr="00F543D7">
      <w:rPr>
        <w:sz w:val="18"/>
        <w:szCs w:val="18"/>
      </w:rPr>
      <w:t xml:space="preserve">of </w:t>
    </w:r>
    <w:r w:rsidRPr="00F543D7">
      <w:rPr>
        <w:b/>
        <w:bCs/>
        <w:sz w:val="18"/>
        <w:szCs w:val="18"/>
      </w:rPr>
      <w:fldChar w:fldCharType="begin"/>
    </w:r>
    <w:r w:rsidRPr="00F543D7">
      <w:rPr>
        <w:b/>
        <w:bCs/>
        <w:sz w:val="18"/>
        <w:szCs w:val="18"/>
      </w:rPr>
      <w:instrText xml:space="preserve"> NUMPAGES  </w:instrText>
    </w:r>
    <w:r w:rsidRPr="00F543D7">
      <w:rPr>
        <w:b/>
        <w:bCs/>
        <w:sz w:val="18"/>
        <w:szCs w:val="18"/>
      </w:rPr>
      <w:fldChar w:fldCharType="separate"/>
    </w:r>
    <w:r>
      <w:rPr>
        <w:b/>
        <w:bCs/>
        <w:sz w:val="18"/>
        <w:szCs w:val="18"/>
      </w:rPr>
      <w:t>2</w:t>
    </w:r>
    <w:r w:rsidRPr="00F543D7">
      <w:rPr>
        <w:b/>
        <w:bCs/>
        <w:sz w:val="18"/>
        <w:szCs w:val="18"/>
      </w:rPr>
      <w:fldChar w:fldCharType="end"/>
    </w:r>
  </w:p>
  <w:p w14:paraId="6F2B10E1" w14:textId="77777777" w:rsidR="00045D77" w:rsidRDefault="0004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BD7F8" w14:textId="77777777" w:rsidR="003F7656" w:rsidRDefault="003F7656" w:rsidP="00FA0517">
      <w:pPr>
        <w:spacing w:after="0"/>
      </w:pPr>
      <w:r>
        <w:separator/>
      </w:r>
    </w:p>
  </w:footnote>
  <w:footnote w:type="continuationSeparator" w:id="0">
    <w:p w14:paraId="3DCA01C6" w14:textId="77777777" w:rsidR="003F7656" w:rsidRDefault="003F7656" w:rsidP="00FA0517">
      <w:pPr>
        <w:spacing w:after="0"/>
      </w:pPr>
      <w:r>
        <w:continuationSeparator/>
      </w:r>
    </w:p>
  </w:footnote>
  <w:footnote w:type="continuationNotice" w:id="1">
    <w:p w14:paraId="2B42D8D0" w14:textId="77777777" w:rsidR="003F7656" w:rsidRDefault="003F76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4" w:space="0" w:color="004A99"/>
        <w:right w:val="none" w:sz="0" w:space="0" w:color="auto"/>
        <w:insideH w:val="single" w:sz="4" w:space="0" w:color="004A99"/>
        <w:insideV w:val="single" w:sz="4" w:space="0" w:color="004A99"/>
      </w:tblBorders>
      <w:tblLook w:val="04A0" w:firstRow="1" w:lastRow="0" w:firstColumn="1" w:lastColumn="0" w:noHBand="0" w:noVBand="1"/>
    </w:tblPr>
    <w:tblGrid>
      <w:gridCol w:w="9026"/>
    </w:tblGrid>
    <w:tr w:rsidR="00045D77" w14:paraId="40B9A3DC" w14:textId="77777777" w:rsidTr="00064041">
      <w:trPr>
        <w:trHeight w:val="566"/>
      </w:trPr>
      <w:tc>
        <w:tcPr>
          <w:tcW w:w="9060" w:type="dxa"/>
        </w:tcPr>
        <w:p w14:paraId="429D87F9" w14:textId="77777777" w:rsidR="00045D77" w:rsidRDefault="00045D77" w:rsidP="00045D77">
          <w:pPr>
            <w:pStyle w:val="Header"/>
            <w:ind w:hanging="101"/>
            <w:rPr>
              <w:color w:val="004A99"/>
            </w:rPr>
          </w:pPr>
          <w:r w:rsidRPr="008E7295">
            <w:rPr>
              <w:noProof/>
              <w:color w:val="004A99"/>
            </w:rPr>
            <w:drawing>
              <wp:anchor distT="0" distB="0" distL="114300" distR="114300" simplePos="0" relativeHeight="251658241" behindDoc="0" locked="0" layoutInCell="1" allowOverlap="1" wp14:anchorId="11D18360" wp14:editId="2DA9A3C3">
                <wp:simplePos x="0" y="0"/>
                <wp:positionH relativeFrom="margin">
                  <wp:posOffset>3745865</wp:posOffset>
                </wp:positionH>
                <wp:positionV relativeFrom="paragraph">
                  <wp:posOffset>-1905</wp:posOffset>
                </wp:positionV>
                <wp:extent cx="1938528" cy="393192"/>
                <wp:effectExtent l="0" t="0" r="5080" b="6985"/>
                <wp:wrapNone/>
                <wp:docPr id="1207753590" name="Picture 120775359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8528" cy="393192"/>
                        </a:xfrm>
                        <a:prstGeom prst="rect">
                          <a:avLst/>
                        </a:prstGeom>
                      </pic:spPr>
                    </pic:pic>
                  </a:graphicData>
                </a:graphic>
                <wp14:sizeRelH relativeFrom="margin">
                  <wp14:pctWidth>0</wp14:pctWidth>
                </wp14:sizeRelH>
                <wp14:sizeRelV relativeFrom="margin">
                  <wp14:pctHeight>0</wp14:pctHeight>
                </wp14:sizeRelV>
              </wp:anchor>
            </w:drawing>
          </w:r>
        </w:p>
        <w:p w14:paraId="30762D6E" w14:textId="72701A38" w:rsidR="00045D77" w:rsidRDefault="0065326C" w:rsidP="00045D77">
          <w:pPr>
            <w:pStyle w:val="Header"/>
            <w:tabs>
              <w:tab w:val="clear" w:pos="4513"/>
              <w:tab w:val="clear" w:pos="9026"/>
              <w:tab w:val="left" w:pos="3285"/>
            </w:tabs>
            <w:spacing w:before="240"/>
            <w:ind w:hanging="105"/>
          </w:pPr>
          <w:r>
            <w:rPr>
              <w:color w:val="004A99"/>
            </w:rPr>
            <w:t xml:space="preserve">PD – </w:t>
          </w:r>
          <w:r w:rsidR="00CC4606">
            <w:rPr>
              <w:color w:val="004A99"/>
            </w:rPr>
            <w:t>OPP FACILITATOR (OCEANIA)</w:t>
          </w:r>
          <w:r w:rsidR="00CC4606">
            <w:rPr>
              <w:rStyle w:val="eop"/>
              <w:rFonts w:eastAsiaTheme="majorEastAsia" w:cs="Arial"/>
              <w:color w:val="000000"/>
              <w:shd w:val="clear" w:color="auto" w:fill="FFFFFF"/>
            </w:rPr>
            <w:t> </w:t>
          </w:r>
          <w:r w:rsidR="00045D77">
            <w:rPr>
              <w:color w:val="004A99"/>
            </w:rPr>
            <w:tab/>
          </w:r>
        </w:p>
      </w:tc>
    </w:tr>
  </w:tbl>
  <w:p w14:paraId="2CD01307" w14:textId="77777777" w:rsidR="00FA0517" w:rsidRDefault="00FA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29257" w14:textId="02CD67CD" w:rsidR="00045D77" w:rsidRDefault="00045D77" w:rsidP="00F01BDC">
    <w:pPr>
      <w:pStyle w:val="Header"/>
      <w:tabs>
        <w:tab w:val="clear" w:pos="4513"/>
        <w:tab w:val="clear" w:pos="9026"/>
        <w:tab w:val="left" w:pos="5312"/>
      </w:tabs>
    </w:pPr>
    <w:r>
      <w:rPr>
        <w:noProof/>
      </w:rPr>
      <w:drawing>
        <wp:anchor distT="0" distB="0" distL="114300" distR="114300" simplePos="0" relativeHeight="251658240" behindDoc="1" locked="0" layoutInCell="1" allowOverlap="1" wp14:anchorId="5FFC37EB" wp14:editId="69FA2888">
          <wp:simplePos x="0" y="0"/>
          <wp:positionH relativeFrom="margin">
            <wp:align>right</wp:align>
          </wp:positionH>
          <wp:positionV relativeFrom="paragraph">
            <wp:posOffset>-254000</wp:posOffset>
          </wp:positionV>
          <wp:extent cx="3538728" cy="713232"/>
          <wp:effectExtent l="0" t="0" r="5080" b="0"/>
          <wp:wrapNone/>
          <wp:docPr id="534865426" name="Picture 5348654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stretch>
                    <a:fillRect/>
                  </a:stretch>
                </pic:blipFill>
                <pic:spPr>
                  <a:xfrm>
                    <a:off x="0" y="0"/>
                    <a:ext cx="3538728" cy="713232"/>
                  </a:xfrm>
                  <a:prstGeom prst="rect">
                    <a:avLst/>
                  </a:prstGeom>
                </pic:spPr>
              </pic:pic>
            </a:graphicData>
          </a:graphic>
          <wp14:sizeRelH relativeFrom="page">
            <wp14:pctWidth>0</wp14:pctWidth>
          </wp14:sizeRelH>
          <wp14:sizeRelV relativeFrom="page">
            <wp14:pctHeight>0</wp14:pctHeight>
          </wp14:sizeRelV>
        </wp:anchor>
      </w:drawing>
    </w:r>
    <w:r w:rsidR="00F01BDC">
      <w:tab/>
    </w:r>
  </w:p>
  <w:p w14:paraId="04E4ED13" w14:textId="77777777" w:rsidR="00045D77" w:rsidRDefault="00045D77">
    <w:pPr>
      <w:pStyle w:val="Header"/>
    </w:pPr>
  </w:p>
  <w:p w14:paraId="5D67A0BB" w14:textId="77777777" w:rsidR="00045D77" w:rsidRDefault="0004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B6E75"/>
    <w:multiLevelType w:val="hybridMultilevel"/>
    <w:tmpl w:val="970C0AF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02573C"/>
    <w:multiLevelType w:val="hybridMultilevel"/>
    <w:tmpl w:val="B9C673C2"/>
    <w:lvl w:ilvl="0" w:tplc="5A000C90">
      <w:numFmt w:val="bullet"/>
      <w:lvlText w:val=""/>
      <w:lvlJc w:val="left"/>
      <w:pPr>
        <w:ind w:left="822" w:hanging="356"/>
      </w:pPr>
      <w:rPr>
        <w:rFonts w:ascii="Symbol" w:eastAsia="Symbol" w:hAnsi="Symbol" w:cs="Symbol" w:hint="default"/>
        <w:b w:val="0"/>
        <w:bCs w:val="0"/>
        <w:i w:val="0"/>
        <w:iCs w:val="0"/>
        <w:spacing w:val="0"/>
        <w:w w:val="99"/>
        <w:sz w:val="20"/>
        <w:szCs w:val="20"/>
        <w:lang w:val="en-US" w:eastAsia="en-US" w:bidi="ar-SA"/>
      </w:rPr>
    </w:lvl>
    <w:lvl w:ilvl="1" w:tplc="49CC8494">
      <w:numFmt w:val="bullet"/>
      <w:lvlText w:val="•"/>
      <w:lvlJc w:val="left"/>
      <w:pPr>
        <w:ind w:left="1686" w:hanging="356"/>
      </w:pPr>
      <w:rPr>
        <w:rFonts w:hint="default"/>
        <w:lang w:val="en-US" w:eastAsia="en-US" w:bidi="ar-SA"/>
      </w:rPr>
    </w:lvl>
    <w:lvl w:ilvl="2" w:tplc="84B48B16">
      <w:numFmt w:val="bullet"/>
      <w:lvlText w:val="•"/>
      <w:lvlJc w:val="left"/>
      <w:pPr>
        <w:ind w:left="2553" w:hanging="356"/>
      </w:pPr>
      <w:rPr>
        <w:rFonts w:hint="default"/>
        <w:lang w:val="en-US" w:eastAsia="en-US" w:bidi="ar-SA"/>
      </w:rPr>
    </w:lvl>
    <w:lvl w:ilvl="3" w:tplc="3E1AFB1C">
      <w:numFmt w:val="bullet"/>
      <w:lvlText w:val="•"/>
      <w:lvlJc w:val="left"/>
      <w:pPr>
        <w:ind w:left="3420" w:hanging="356"/>
      </w:pPr>
      <w:rPr>
        <w:rFonts w:hint="default"/>
        <w:lang w:val="en-US" w:eastAsia="en-US" w:bidi="ar-SA"/>
      </w:rPr>
    </w:lvl>
    <w:lvl w:ilvl="4" w:tplc="E7DECE6C">
      <w:numFmt w:val="bullet"/>
      <w:lvlText w:val="•"/>
      <w:lvlJc w:val="left"/>
      <w:pPr>
        <w:ind w:left="4286" w:hanging="356"/>
      </w:pPr>
      <w:rPr>
        <w:rFonts w:hint="default"/>
        <w:lang w:val="en-US" w:eastAsia="en-US" w:bidi="ar-SA"/>
      </w:rPr>
    </w:lvl>
    <w:lvl w:ilvl="5" w:tplc="A606D024">
      <w:numFmt w:val="bullet"/>
      <w:lvlText w:val="•"/>
      <w:lvlJc w:val="left"/>
      <w:pPr>
        <w:ind w:left="5153" w:hanging="356"/>
      </w:pPr>
      <w:rPr>
        <w:rFonts w:hint="default"/>
        <w:lang w:val="en-US" w:eastAsia="en-US" w:bidi="ar-SA"/>
      </w:rPr>
    </w:lvl>
    <w:lvl w:ilvl="6" w:tplc="A82C416A">
      <w:numFmt w:val="bullet"/>
      <w:lvlText w:val="•"/>
      <w:lvlJc w:val="left"/>
      <w:pPr>
        <w:ind w:left="6020" w:hanging="356"/>
      </w:pPr>
      <w:rPr>
        <w:rFonts w:hint="default"/>
        <w:lang w:val="en-US" w:eastAsia="en-US" w:bidi="ar-SA"/>
      </w:rPr>
    </w:lvl>
    <w:lvl w:ilvl="7" w:tplc="157467E4">
      <w:numFmt w:val="bullet"/>
      <w:lvlText w:val="•"/>
      <w:lvlJc w:val="left"/>
      <w:pPr>
        <w:ind w:left="6886" w:hanging="356"/>
      </w:pPr>
      <w:rPr>
        <w:rFonts w:hint="default"/>
        <w:lang w:val="en-US" w:eastAsia="en-US" w:bidi="ar-SA"/>
      </w:rPr>
    </w:lvl>
    <w:lvl w:ilvl="8" w:tplc="1CB4820E">
      <w:numFmt w:val="bullet"/>
      <w:lvlText w:val="•"/>
      <w:lvlJc w:val="left"/>
      <w:pPr>
        <w:ind w:left="7753" w:hanging="356"/>
      </w:pPr>
      <w:rPr>
        <w:rFonts w:hint="default"/>
        <w:lang w:val="en-US" w:eastAsia="en-US" w:bidi="ar-SA"/>
      </w:rPr>
    </w:lvl>
  </w:abstractNum>
  <w:abstractNum w:abstractNumId="2" w15:restartNumberingAfterBreak="0">
    <w:nsid w:val="1347422A"/>
    <w:multiLevelType w:val="hybridMultilevel"/>
    <w:tmpl w:val="110EC35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0619B"/>
    <w:multiLevelType w:val="hybridMultilevel"/>
    <w:tmpl w:val="A0AC5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B91629"/>
    <w:multiLevelType w:val="hybridMultilevel"/>
    <w:tmpl w:val="C8667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5C4369"/>
    <w:multiLevelType w:val="hybridMultilevel"/>
    <w:tmpl w:val="C9E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D1CA6"/>
    <w:multiLevelType w:val="hybridMultilevel"/>
    <w:tmpl w:val="6A663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6B4EF3"/>
    <w:multiLevelType w:val="hybridMultilevel"/>
    <w:tmpl w:val="E6D89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733DDD"/>
    <w:multiLevelType w:val="hybridMultilevel"/>
    <w:tmpl w:val="F2FEC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E345D5"/>
    <w:multiLevelType w:val="hybridMultilevel"/>
    <w:tmpl w:val="782A6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13736A"/>
    <w:multiLevelType w:val="multilevel"/>
    <w:tmpl w:val="11821FDA"/>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588" w:hanging="454"/>
      </w:pPr>
      <w:rPr>
        <w:rFonts w:hint="default"/>
      </w:rPr>
    </w:lvl>
    <w:lvl w:ilvl="3">
      <w:start w:val="1"/>
      <w:numFmt w:val="decimal"/>
      <w:lvlText w:val="%1.%2.%3.%4"/>
      <w:lvlJc w:val="left"/>
      <w:pPr>
        <w:ind w:left="2268" w:hanging="6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AFB0820"/>
    <w:multiLevelType w:val="hybridMultilevel"/>
    <w:tmpl w:val="C27C854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F03F08"/>
    <w:multiLevelType w:val="hybridMultilevel"/>
    <w:tmpl w:val="D3A6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E36928"/>
    <w:multiLevelType w:val="hybridMultilevel"/>
    <w:tmpl w:val="D2D86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BFC3B23"/>
    <w:multiLevelType w:val="hybridMultilevel"/>
    <w:tmpl w:val="CAACAF0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736155"/>
    <w:multiLevelType w:val="hybridMultilevel"/>
    <w:tmpl w:val="782A6D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94410">
    <w:abstractNumId w:val="12"/>
  </w:num>
  <w:num w:numId="2" w16cid:durableId="669140918">
    <w:abstractNumId w:val="10"/>
  </w:num>
  <w:num w:numId="3" w16cid:durableId="927150531">
    <w:abstractNumId w:val="8"/>
  </w:num>
  <w:num w:numId="4" w16cid:durableId="1745833837">
    <w:abstractNumId w:val="7"/>
  </w:num>
  <w:num w:numId="5" w16cid:durableId="1154564634">
    <w:abstractNumId w:val="4"/>
  </w:num>
  <w:num w:numId="6" w16cid:durableId="2020542328">
    <w:abstractNumId w:val="6"/>
  </w:num>
  <w:num w:numId="7" w16cid:durableId="643390937">
    <w:abstractNumId w:val="5"/>
  </w:num>
  <w:num w:numId="8" w16cid:durableId="139469180">
    <w:abstractNumId w:val="9"/>
  </w:num>
  <w:num w:numId="9" w16cid:durableId="930049615">
    <w:abstractNumId w:val="15"/>
  </w:num>
  <w:num w:numId="10" w16cid:durableId="1276522547">
    <w:abstractNumId w:val="11"/>
  </w:num>
  <w:num w:numId="11" w16cid:durableId="1224293826">
    <w:abstractNumId w:val="14"/>
  </w:num>
  <w:num w:numId="12" w16cid:durableId="760218150">
    <w:abstractNumId w:val="2"/>
  </w:num>
  <w:num w:numId="13" w16cid:durableId="357780024">
    <w:abstractNumId w:val="0"/>
  </w:num>
  <w:num w:numId="14" w16cid:durableId="1322001118">
    <w:abstractNumId w:val="1"/>
  </w:num>
  <w:num w:numId="15" w16cid:durableId="687952543">
    <w:abstractNumId w:val="13"/>
  </w:num>
  <w:num w:numId="16" w16cid:durableId="2033870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C1"/>
    <w:rsid w:val="00040A21"/>
    <w:rsid w:val="00045D77"/>
    <w:rsid w:val="00064041"/>
    <w:rsid w:val="00070D4B"/>
    <w:rsid w:val="00076320"/>
    <w:rsid w:val="000A1C37"/>
    <w:rsid w:val="000C20BB"/>
    <w:rsid w:val="000C4432"/>
    <w:rsid w:val="000C582F"/>
    <w:rsid w:val="000C69C9"/>
    <w:rsid w:val="00133B8F"/>
    <w:rsid w:val="001349AE"/>
    <w:rsid w:val="00145FD3"/>
    <w:rsid w:val="001502E9"/>
    <w:rsid w:val="00157E38"/>
    <w:rsid w:val="001614A6"/>
    <w:rsid w:val="0017240F"/>
    <w:rsid w:val="00190762"/>
    <w:rsid w:val="001A1B7B"/>
    <w:rsid w:val="001A75C5"/>
    <w:rsid w:val="001D4FCC"/>
    <w:rsid w:val="001D6337"/>
    <w:rsid w:val="00200623"/>
    <w:rsid w:val="002228E7"/>
    <w:rsid w:val="00237750"/>
    <w:rsid w:val="0024306B"/>
    <w:rsid w:val="002439A4"/>
    <w:rsid w:val="00263C5F"/>
    <w:rsid w:val="00273D1F"/>
    <w:rsid w:val="002771C6"/>
    <w:rsid w:val="002812DC"/>
    <w:rsid w:val="00282F9A"/>
    <w:rsid w:val="002A242D"/>
    <w:rsid w:val="002A2FEE"/>
    <w:rsid w:val="002B2B57"/>
    <w:rsid w:val="002B4F88"/>
    <w:rsid w:val="002B51E5"/>
    <w:rsid w:val="002B5A1D"/>
    <w:rsid w:val="002C10A6"/>
    <w:rsid w:val="002C1E2E"/>
    <w:rsid w:val="002D7A3A"/>
    <w:rsid w:val="002E1855"/>
    <w:rsid w:val="002F0EBF"/>
    <w:rsid w:val="00303BDA"/>
    <w:rsid w:val="00304CFC"/>
    <w:rsid w:val="0032285E"/>
    <w:rsid w:val="00337114"/>
    <w:rsid w:val="003626B2"/>
    <w:rsid w:val="003A0AEC"/>
    <w:rsid w:val="003B0075"/>
    <w:rsid w:val="003B6A67"/>
    <w:rsid w:val="003B726C"/>
    <w:rsid w:val="003C273E"/>
    <w:rsid w:val="003C49F0"/>
    <w:rsid w:val="003D214F"/>
    <w:rsid w:val="003E0D2A"/>
    <w:rsid w:val="003E7516"/>
    <w:rsid w:val="003F3C02"/>
    <w:rsid w:val="003F554D"/>
    <w:rsid w:val="003F5F06"/>
    <w:rsid w:val="003F7656"/>
    <w:rsid w:val="004001B3"/>
    <w:rsid w:val="00421400"/>
    <w:rsid w:val="00424F29"/>
    <w:rsid w:val="00431737"/>
    <w:rsid w:val="0043378A"/>
    <w:rsid w:val="00433B92"/>
    <w:rsid w:val="00434F90"/>
    <w:rsid w:val="00445CE0"/>
    <w:rsid w:val="0045002A"/>
    <w:rsid w:val="00462CAB"/>
    <w:rsid w:val="004723FC"/>
    <w:rsid w:val="00472F56"/>
    <w:rsid w:val="004755C5"/>
    <w:rsid w:val="00481FFA"/>
    <w:rsid w:val="00487282"/>
    <w:rsid w:val="00491859"/>
    <w:rsid w:val="004A40DB"/>
    <w:rsid w:val="004B0B7F"/>
    <w:rsid w:val="004C38FD"/>
    <w:rsid w:val="004D1638"/>
    <w:rsid w:val="004D6539"/>
    <w:rsid w:val="004F521E"/>
    <w:rsid w:val="00516537"/>
    <w:rsid w:val="005203B1"/>
    <w:rsid w:val="00522050"/>
    <w:rsid w:val="00540AEB"/>
    <w:rsid w:val="0055729B"/>
    <w:rsid w:val="005577C0"/>
    <w:rsid w:val="00561B85"/>
    <w:rsid w:val="00566C21"/>
    <w:rsid w:val="00581639"/>
    <w:rsid w:val="005979B9"/>
    <w:rsid w:val="005B13A3"/>
    <w:rsid w:val="005B6387"/>
    <w:rsid w:val="005D028C"/>
    <w:rsid w:val="005D7990"/>
    <w:rsid w:val="005E301A"/>
    <w:rsid w:val="005E5C52"/>
    <w:rsid w:val="005E6472"/>
    <w:rsid w:val="00606C2E"/>
    <w:rsid w:val="00610BD3"/>
    <w:rsid w:val="00624678"/>
    <w:rsid w:val="0065326C"/>
    <w:rsid w:val="00656717"/>
    <w:rsid w:val="00694AF0"/>
    <w:rsid w:val="006C3104"/>
    <w:rsid w:val="006C6CCB"/>
    <w:rsid w:val="006E4411"/>
    <w:rsid w:val="006E4B74"/>
    <w:rsid w:val="006E79CA"/>
    <w:rsid w:val="007021E0"/>
    <w:rsid w:val="007038D4"/>
    <w:rsid w:val="00723F94"/>
    <w:rsid w:val="007247DF"/>
    <w:rsid w:val="00727169"/>
    <w:rsid w:val="00741358"/>
    <w:rsid w:val="00747AE4"/>
    <w:rsid w:val="00790AF5"/>
    <w:rsid w:val="0079582F"/>
    <w:rsid w:val="007C04F2"/>
    <w:rsid w:val="007C663A"/>
    <w:rsid w:val="007D2B4E"/>
    <w:rsid w:val="007D5E6D"/>
    <w:rsid w:val="007E2C63"/>
    <w:rsid w:val="007F32D0"/>
    <w:rsid w:val="007F3CA8"/>
    <w:rsid w:val="007F7BD8"/>
    <w:rsid w:val="00821084"/>
    <w:rsid w:val="00826317"/>
    <w:rsid w:val="008365B0"/>
    <w:rsid w:val="008379AA"/>
    <w:rsid w:val="00857D88"/>
    <w:rsid w:val="008674F6"/>
    <w:rsid w:val="00874980"/>
    <w:rsid w:val="0088594E"/>
    <w:rsid w:val="00897BC6"/>
    <w:rsid w:val="008A75A5"/>
    <w:rsid w:val="008B1F18"/>
    <w:rsid w:val="008C38A3"/>
    <w:rsid w:val="008E4E16"/>
    <w:rsid w:val="00912CCC"/>
    <w:rsid w:val="00915547"/>
    <w:rsid w:val="00926878"/>
    <w:rsid w:val="00936F1C"/>
    <w:rsid w:val="0094408F"/>
    <w:rsid w:val="009540C1"/>
    <w:rsid w:val="00954404"/>
    <w:rsid w:val="00961DD1"/>
    <w:rsid w:val="009652CC"/>
    <w:rsid w:val="009711DD"/>
    <w:rsid w:val="00972462"/>
    <w:rsid w:val="00972DBF"/>
    <w:rsid w:val="00A00749"/>
    <w:rsid w:val="00A0534B"/>
    <w:rsid w:val="00A221AB"/>
    <w:rsid w:val="00A339BD"/>
    <w:rsid w:val="00A36AC8"/>
    <w:rsid w:val="00A6437A"/>
    <w:rsid w:val="00A71E4E"/>
    <w:rsid w:val="00A90636"/>
    <w:rsid w:val="00A976F5"/>
    <w:rsid w:val="00AA08CD"/>
    <w:rsid w:val="00AC0656"/>
    <w:rsid w:val="00AE7AAF"/>
    <w:rsid w:val="00AF4923"/>
    <w:rsid w:val="00B07156"/>
    <w:rsid w:val="00B145D8"/>
    <w:rsid w:val="00B1702F"/>
    <w:rsid w:val="00B200E9"/>
    <w:rsid w:val="00B225D5"/>
    <w:rsid w:val="00B41727"/>
    <w:rsid w:val="00B51417"/>
    <w:rsid w:val="00B52188"/>
    <w:rsid w:val="00B67857"/>
    <w:rsid w:val="00B81173"/>
    <w:rsid w:val="00B8730E"/>
    <w:rsid w:val="00B92DA7"/>
    <w:rsid w:val="00BE4447"/>
    <w:rsid w:val="00BE7E97"/>
    <w:rsid w:val="00BF6142"/>
    <w:rsid w:val="00C04453"/>
    <w:rsid w:val="00C20A28"/>
    <w:rsid w:val="00C22C7C"/>
    <w:rsid w:val="00C2319A"/>
    <w:rsid w:val="00C3380C"/>
    <w:rsid w:val="00C47F0C"/>
    <w:rsid w:val="00C51587"/>
    <w:rsid w:val="00C66EB2"/>
    <w:rsid w:val="00C822C3"/>
    <w:rsid w:val="00C97E31"/>
    <w:rsid w:val="00CB176E"/>
    <w:rsid w:val="00CB6B4E"/>
    <w:rsid w:val="00CC4313"/>
    <w:rsid w:val="00CC4606"/>
    <w:rsid w:val="00CD177F"/>
    <w:rsid w:val="00CD20EA"/>
    <w:rsid w:val="00CE1A71"/>
    <w:rsid w:val="00CE4EA4"/>
    <w:rsid w:val="00CE63D0"/>
    <w:rsid w:val="00D165F6"/>
    <w:rsid w:val="00D22FDB"/>
    <w:rsid w:val="00D25C22"/>
    <w:rsid w:val="00D27988"/>
    <w:rsid w:val="00D4225C"/>
    <w:rsid w:val="00D509EE"/>
    <w:rsid w:val="00D5320E"/>
    <w:rsid w:val="00D5695C"/>
    <w:rsid w:val="00D5796E"/>
    <w:rsid w:val="00D639B4"/>
    <w:rsid w:val="00D75991"/>
    <w:rsid w:val="00D83DE0"/>
    <w:rsid w:val="00D93ACA"/>
    <w:rsid w:val="00D951EB"/>
    <w:rsid w:val="00D97FB0"/>
    <w:rsid w:val="00DB29C5"/>
    <w:rsid w:val="00DC099E"/>
    <w:rsid w:val="00DC1BD5"/>
    <w:rsid w:val="00DC6B14"/>
    <w:rsid w:val="00DD177A"/>
    <w:rsid w:val="00DE7056"/>
    <w:rsid w:val="00DF5D02"/>
    <w:rsid w:val="00E0256A"/>
    <w:rsid w:val="00E03D6E"/>
    <w:rsid w:val="00E1588D"/>
    <w:rsid w:val="00E22D95"/>
    <w:rsid w:val="00E441AF"/>
    <w:rsid w:val="00E46577"/>
    <w:rsid w:val="00E4696E"/>
    <w:rsid w:val="00E63C80"/>
    <w:rsid w:val="00E71686"/>
    <w:rsid w:val="00E91BD1"/>
    <w:rsid w:val="00E91EEB"/>
    <w:rsid w:val="00EA0B5D"/>
    <w:rsid w:val="00EB7CE6"/>
    <w:rsid w:val="00F01BDC"/>
    <w:rsid w:val="00F0293B"/>
    <w:rsid w:val="00F07107"/>
    <w:rsid w:val="00F07A5A"/>
    <w:rsid w:val="00F1771E"/>
    <w:rsid w:val="00F20C08"/>
    <w:rsid w:val="00F21BAC"/>
    <w:rsid w:val="00F409D0"/>
    <w:rsid w:val="00F64ABA"/>
    <w:rsid w:val="00F71ACC"/>
    <w:rsid w:val="00F82305"/>
    <w:rsid w:val="00F85F19"/>
    <w:rsid w:val="00F90423"/>
    <w:rsid w:val="00F936B7"/>
    <w:rsid w:val="00FA0517"/>
    <w:rsid w:val="00FA2980"/>
    <w:rsid w:val="00FB3839"/>
    <w:rsid w:val="00FB599B"/>
    <w:rsid w:val="00FB7F2A"/>
    <w:rsid w:val="00FC1527"/>
    <w:rsid w:val="00FE47A1"/>
    <w:rsid w:val="00FF46A9"/>
    <w:rsid w:val="00FF525B"/>
    <w:rsid w:val="022F5D09"/>
    <w:rsid w:val="04C18587"/>
    <w:rsid w:val="0638D878"/>
    <w:rsid w:val="0ADF6F4F"/>
    <w:rsid w:val="0C600164"/>
    <w:rsid w:val="15CBD015"/>
    <w:rsid w:val="1AD934E7"/>
    <w:rsid w:val="23FDDA94"/>
    <w:rsid w:val="29EC99EB"/>
    <w:rsid w:val="2F411386"/>
    <w:rsid w:val="32B0CE54"/>
    <w:rsid w:val="36EF07CB"/>
    <w:rsid w:val="38841F44"/>
    <w:rsid w:val="3A800A4E"/>
    <w:rsid w:val="3ADD8D98"/>
    <w:rsid w:val="3FA4A130"/>
    <w:rsid w:val="44CDF881"/>
    <w:rsid w:val="497C9017"/>
    <w:rsid w:val="4A267B36"/>
    <w:rsid w:val="4AF4D0F0"/>
    <w:rsid w:val="4B282604"/>
    <w:rsid w:val="4C47058F"/>
    <w:rsid w:val="4D665376"/>
    <w:rsid w:val="4EA1404A"/>
    <w:rsid w:val="4FB59B7E"/>
    <w:rsid w:val="50D977A6"/>
    <w:rsid w:val="50E21C00"/>
    <w:rsid w:val="55D070A4"/>
    <w:rsid w:val="5632B61B"/>
    <w:rsid w:val="6BFB6141"/>
    <w:rsid w:val="6CAA5903"/>
    <w:rsid w:val="70AD852D"/>
    <w:rsid w:val="77E2888A"/>
    <w:rsid w:val="781E28AC"/>
    <w:rsid w:val="7D10B24E"/>
    <w:rsid w:val="7E192FD1"/>
    <w:rsid w:val="7E3B22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E5BF2"/>
  <w15:chartTrackingRefBased/>
  <w15:docId w15:val="{BAC94AB3-8FAA-4D04-9FF7-BFEA21FB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A7"/>
    <w:pPr>
      <w:spacing w:before="120" w:after="120" w:line="240" w:lineRule="auto"/>
      <w:jc w:val="both"/>
    </w:pPr>
    <w:rPr>
      <w:rFonts w:ascii="Arial" w:hAnsi="Arial"/>
      <w:sz w:val="20"/>
    </w:rPr>
  </w:style>
  <w:style w:type="paragraph" w:styleId="Heading1">
    <w:name w:val="heading 1"/>
    <w:basedOn w:val="Normal"/>
    <w:next w:val="Normal"/>
    <w:link w:val="Heading1Char"/>
    <w:uiPriority w:val="9"/>
    <w:qFormat/>
    <w:rsid w:val="000C582F"/>
    <w:pPr>
      <w:keepNext/>
      <w:keepLines/>
      <w:spacing w:before="240"/>
      <w:outlineLvl w:val="0"/>
    </w:pPr>
    <w:rPr>
      <w:rFonts w:ascii="Arial Narrow" w:eastAsiaTheme="majorEastAsia" w:hAnsi="Arial Narrow" w:cstheme="majorBidi"/>
      <w:b/>
      <w:caps/>
      <w:color w:val="004A99"/>
      <w:sz w:val="26"/>
      <w:szCs w:val="32"/>
    </w:rPr>
  </w:style>
  <w:style w:type="paragraph" w:styleId="Heading2">
    <w:name w:val="heading 2"/>
    <w:basedOn w:val="Normal"/>
    <w:next w:val="Normal"/>
    <w:link w:val="Heading2Char"/>
    <w:uiPriority w:val="9"/>
    <w:unhideWhenUsed/>
    <w:qFormat/>
    <w:rsid w:val="000C582F"/>
    <w:pPr>
      <w:keepNext/>
      <w:keepLines/>
      <w:outlineLvl w:val="1"/>
    </w:pPr>
    <w:rPr>
      <w:rFonts w:ascii="Arial Narrow" w:eastAsiaTheme="majorEastAsia" w:hAnsi="Arial Narrow" w:cstheme="majorBidi"/>
      <w:b/>
      <w:caps/>
      <w:color w:val="004A99"/>
      <w:sz w:val="24"/>
      <w:szCs w:val="26"/>
    </w:rPr>
  </w:style>
  <w:style w:type="paragraph" w:styleId="Heading3">
    <w:name w:val="heading 3"/>
    <w:basedOn w:val="Normal"/>
    <w:next w:val="Normal"/>
    <w:link w:val="Heading3Char"/>
    <w:uiPriority w:val="9"/>
    <w:semiHidden/>
    <w:unhideWhenUsed/>
    <w:qFormat/>
    <w:rsid w:val="000C582F"/>
    <w:pPr>
      <w:keepNext/>
      <w:keepLines/>
      <w:outlineLvl w:val="2"/>
    </w:pPr>
    <w:rPr>
      <w:rFonts w:ascii="Arial Narrow" w:eastAsiaTheme="majorEastAsia" w:hAnsi="Arial Narrow" w:cstheme="majorBidi"/>
      <w:b/>
      <w:smallCaps/>
      <w:color w:val="004A99"/>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FC"/>
    <w:pPr>
      <w:ind w:left="720"/>
    </w:pPr>
  </w:style>
  <w:style w:type="character" w:customStyle="1" w:styleId="Heading1Char">
    <w:name w:val="Heading 1 Char"/>
    <w:basedOn w:val="DefaultParagraphFont"/>
    <w:link w:val="Heading1"/>
    <w:uiPriority w:val="9"/>
    <w:rsid w:val="000C582F"/>
    <w:rPr>
      <w:rFonts w:ascii="Arial Narrow" w:eastAsiaTheme="majorEastAsia" w:hAnsi="Arial Narrow" w:cstheme="majorBidi"/>
      <w:b/>
      <w:caps/>
      <w:color w:val="004A99"/>
      <w:sz w:val="26"/>
      <w:szCs w:val="32"/>
    </w:rPr>
  </w:style>
  <w:style w:type="character" w:customStyle="1" w:styleId="Heading2Char">
    <w:name w:val="Heading 2 Char"/>
    <w:basedOn w:val="DefaultParagraphFont"/>
    <w:link w:val="Heading2"/>
    <w:uiPriority w:val="9"/>
    <w:rsid w:val="000C582F"/>
    <w:rPr>
      <w:rFonts w:ascii="Arial Narrow" w:eastAsiaTheme="majorEastAsia" w:hAnsi="Arial Narrow" w:cstheme="majorBidi"/>
      <w:b/>
      <w:caps/>
      <w:color w:val="004A99"/>
      <w:sz w:val="24"/>
      <w:szCs w:val="26"/>
    </w:rPr>
  </w:style>
  <w:style w:type="character" w:customStyle="1" w:styleId="Heading3Char">
    <w:name w:val="Heading 3 Char"/>
    <w:basedOn w:val="DefaultParagraphFont"/>
    <w:link w:val="Heading3"/>
    <w:uiPriority w:val="9"/>
    <w:semiHidden/>
    <w:rsid w:val="000C582F"/>
    <w:rPr>
      <w:rFonts w:ascii="Arial Narrow" w:eastAsiaTheme="majorEastAsia" w:hAnsi="Arial Narrow" w:cstheme="majorBidi"/>
      <w:b/>
      <w:smallCaps/>
      <w:color w:val="004A99"/>
      <w:szCs w:val="24"/>
    </w:rPr>
  </w:style>
  <w:style w:type="paragraph" w:styleId="Title">
    <w:name w:val="Title"/>
    <w:basedOn w:val="Normal"/>
    <w:next w:val="Normal"/>
    <w:link w:val="TitleChar"/>
    <w:uiPriority w:val="10"/>
    <w:qFormat/>
    <w:rsid w:val="000C582F"/>
    <w:pPr>
      <w:spacing w:before="240" w:after="240"/>
    </w:pPr>
    <w:rPr>
      <w:rFonts w:ascii="Arial Narrow" w:eastAsiaTheme="majorEastAsia" w:hAnsi="Arial Narrow" w:cstheme="majorBidi"/>
      <w:b/>
      <w:color w:val="004A99"/>
      <w:spacing w:val="-10"/>
      <w:kern w:val="28"/>
      <w:sz w:val="32"/>
      <w:szCs w:val="56"/>
    </w:rPr>
  </w:style>
  <w:style w:type="character" w:customStyle="1" w:styleId="TitleChar">
    <w:name w:val="Title Char"/>
    <w:basedOn w:val="DefaultParagraphFont"/>
    <w:link w:val="Title"/>
    <w:uiPriority w:val="10"/>
    <w:rsid w:val="000C582F"/>
    <w:rPr>
      <w:rFonts w:ascii="Arial Narrow" w:eastAsiaTheme="majorEastAsia" w:hAnsi="Arial Narrow" w:cstheme="majorBidi"/>
      <w:b/>
      <w:color w:val="004A99"/>
      <w:spacing w:val="-10"/>
      <w:kern w:val="28"/>
      <w:sz w:val="32"/>
      <w:szCs w:val="56"/>
    </w:rPr>
  </w:style>
  <w:style w:type="paragraph" w:styleId="Subtitle">
    <w:name w:val="Subtitle"/>
    <w:basedOn w:val="Normal"/>
    <w:next w:val="Normal"/>
    <w:link w:val="SubtitleChar"/>
    <w:uiPriority w:val="11"/>
    <w:qFormat/>
    <w:rsid w:val="00E441AF"/>
    <w:pPr>
      <w:numPr>
        <w:ilvl w:val="1"/>
      </w:numPr>
    </w:pPr>
    <w:rPr>
      <w:rFonts w:ascii="Arial Narrow" w:eastAsiaTheme="minorEastAsia" w:hAnsi="Arial Narrow"/>
      <w:color w:val="808080" w:themeColor="background1" w:themeShade="80"/>
      <w:spacing w:val="15"/>
    </w:rPr>
  </w:style>
  <w:style w:type="character" w:customStyle="1" w:styleId="SubtitleChar">
    <w:name w:val="Subtitle Char"/>
    <w:basedOn w:val="DefaultParagraphFont"/>
    <w:link w:val="Subtitle"/>
    <w:uiPriority w:val="11"/>
    <w:rsid w:val="00E441AF"/>
    <w:rPr>
      <w:rFonts w:ascii="Arial Narrow" w:eastAsiaTheme="minorEastAsia" w:hAnsi="Arial Narrow"/>
      <w:color w:val="808080" w:themeColor="background1" w:themeShade="80"/>
      <w:spacing w:val="15"/>
      <w:sz w:val="20"/>
    </w:rPr>
  </w:style>
  <w:style w:type="paragraph" w:styleId="Header">
    <w:name w:val="header"/>
    <w:basedOn w:val="Normal"/>
    <w:link w:val="HeaderChar"/>
    <w:uiPriority w:val="99"/>
    <w:unhideWhenUsed/>
    <w:rsid w:val="00FA0517"/>
    <w:pPr>
      <w:tabs>
        <w:tab w:val="center" w:pos="4513"/>
        <w:tab w:val="right" w:pos="9026"/>
      </w:tabs>
      <w:spacing w:after="0"/>
    </w:pPr>
  </w:style>
  <w:style w:type="character" w:customStyle="1" w:styleId="HeaderChar">
    <w:name w:val="Header Char"/>
    <w:basedOn w:val="DefaultParagraphFont"/>
    <w:link w:val="Header"/>
    <w:uiPriority w:val="99"/>
    <w:rsid w:val="00FA0517"/>
    <w:rPr>
      <w:rFonts w:ascii="Arial" w:hAnsi="Arial"/>
      <w:sz w:val="20"/>
    </w:rPr>
  </w:style>
  <w:style w:type="paragraph" w:styleId="Footer">
    <w:name w:val="footer"/>
    <w:basedOn w:val="Normal"/>
    <w:link w:val="FooterChar"/>
    <w:uiPriority w:val="99"/>
    <w:unhideWhenUsed/>
    <w:rsid w:val="00FA0517"/>
    <w:pPr>
      <w:tabs>
        <w:tab w:val="center" w:pos="4513"/>
        <w:tab w:val="right" w:pos="9026"/>
      </w:tabs>
      <w:spacing w:after="0"/>
    </w:pPr>
  </w:style>
  <w:style w:type="character" w:customStyle="1" w:styleId="FooterChar">
    <w:name w:val="Footer Char"/>
    <w:basedOn w:val="DefaultParagraphFont"/>
    <w:link w:val="Footer"/>
    <w:uiPriority w:val="99"/>
    <w:rsid w:val="00FA0517"/>
    <w:rPr>
      <w:rFonts w:ascii="Arial" w:hAnsi="Arial"/>
      <w:sz w:val="20"/>
    </w:rPr>
  </w:style>
  <w:style w:type="table" w:styleId="TableGrid">
    <w:name w:val="Table Grid"/>
    <w:basedOn w:val="TableNormal"/>
    <w:uiPriority w:val="59"/>
    <w:rsid w:val="00FA051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7516"/>
  </w:style>
  <w:style w:type="character" w:customStyle="1" w:styleId="eop">
    <w:name w:val="eop"/>
    <w:basedOn w:val="DefaultParagraphFont"/>
    <w:rsid w:val="003E7516"/>
  </w:style>
  <w:style w:type="paragraph" w:customStyle="1" w:styleId="TableParagraph">
    <w:name w:val="Table Paragraph"/>
    <w:basedOn w:val="Normal"/>
    <w:uiPriority w:val="1"/>
    <w:qFormat/>
    <w:rsid w:val="00DC099E"/>
    <w:pPr>
      <w:widowControl w:val="0"/>
      <w:autoSpaceDE w:val="0"/>
      <w:autoSpaceDN w:val="0"/>
      <w:spacing w:before="0" w:after="0"/>
      <w:jc w:val="left"/>
    </w:pPr>
    <w:rPr>
      <w:rFonts w:eastAsia="Arial" w:cs="Arial"/>
      <w:sz w:val="22"/>
    </w:rPr>
  </w:style>
  <w:style w:type="paragraph" w:customStyle="1" w:styleId="paragraph">
    <w:name w:val="paragraph"/>
    <w:basedOn w:val="Normal"/>
    <w:rsid w:val="003F3C02"/>
    <w:pPr>
      <w:spacing w:before="100" w:beforeAutospacing="1" w:after="100" w:afterAutospacing="1"/>
      <w:jc w:val="left"/>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075148">
      <w:bodyDiv w:val="1"/>
      <w:marLeft w:val="0"/>
      <w:marRight w:val="0"/>
      <w:marTop w:val="0"/>
      <w:marBottom w:val="0"/>
      <w:divBdr>
        <w:top w:val="none" w:sz="0" w:space="0" w:color="auto"/>
        <w:left w:val="none" w:sz="0" w:space="0" w:color="auto"/>
        <w:bottom w:val="none" w:sz="0" w:space="0" w:color="auto"/>
        <w:right w:val="none" w:sz="0" w:space="0" w:color="auto"/>
      </w:divBdr>
      <w:divsChild>
        <w:div w:id="88625198">
          <w:marLeft w:val="0"/>
          <w:marRight w:val="0"/>
          <w:marTop w:val="0"/>
          <w:marBottom w:val="0"/>
          <w:divBdr>
            <w:top w:val="none" w:sz="0" w:space="0" w:color="auto"/>
            <w:left w:val="none" w:sz="0" w:space="0" w:color="auto"/>
            <w:bottom w:val="none" w:sz="0" w:space="0" w:color="auto"/>
            <w:right w:val="none" w:sz="0" w:space="0" w:color="auto"/>
          </w:divBdr>
        </w:div>
        <w:div w:id="109398932">
          <w:marLeft w:val="0"/>
          <w:marRight w:val="0"/>
          <w:marTop w:val="0"/>
          <w:marBottom w:val="0"/>
          <w:divBdr>
            <w:top w:val="none" w:sz="0" w:space="0" w:color="auto"/>
            <w:left w:val="none" w:sz="0" w:space="0" w:color="auto"/>
            <w:bottom w:val="none" w:sz="0" w:space="0" w:color="auto"/>
            <w:right w:val="none" w:sz="0" w:space="0" w:color="auto"/>
          </w:divBdr>
        </w:div>
        <w:div w:id="57994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vdpnc.sharepoint.com/sites/al/SVDPNCTemplates/TEM_51_NC_Position-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3D7FDCFBFA241BA22ADA2671064EB" ma:contentTypeVersion="21" ma:contentTypeDescription="Create a new document." ma:contentTypeScope="" ma:versionID="22f58566889a960a91db91b35d6cdfa5">
  <xsd:schema xmlns:xsd="http://www.w3.org/2001/XMLSchema" xmlns:xs="http://www.w3.org/2001/XMLSchema" xmlns:p="http://schemas.microsoft.com/office/2006/metadata/properties" xmlns:ns1="http://schemas.microsoft.com/sharepoint/v3" xmlns:ns2="ea3fecb3-2488-4f23-b593-69258ba3d6e2" xmlns:ns3="5b356bd8-c76a-4290-a54f-6b0ba643a1ad" targetNamespace="http://schemas.microsoft.com/office/2006/metadata/properties" ma:root="true" ma:fieldsID="6ce5747d191aaa3eb576ef49561979c9" ns1:_="" ns2:_="" ns3:_="">
    <xsd:import namespace="http://schemas.microsoft.com/sharepoint/v3"/>
    <xsd:import namespace="ea3fecb3-2488-4f23-b593-69258ba3d6e2"/>
    <xsd:import namespace="5b356bd8-c76a-4290-a54f-6b0ba643a1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SearchPropertie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thumbnai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ecb3-2488-4f23-b593-69258ba3d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057fb8f-917e-4310-ab21-47cb00b41a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thumbnail" ma:index="24" nillable="true" ma:displayName="thumbnail" ma:format="Thumbnail" ma:internalName="thumbnail">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56bd8-c76a-4290-a54f-6b0ba643a1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10db13f-2717-4439-8d91-622f51687c16}" ma:internalName="TaxCatchAll" ma:showField="CatchAllData" ma:web="5b356bd8-c76a-4290-a54f-6b0ba643a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356bd8-c76a-4290-a54f-6b0ba643a1ad" xsi:nil="true"/>
    <_ip_UnifiedCompliancePolicyUIAction xmlns="http://schemas.microsoft.com/sharepoint/v3" xsi:nil="true"/>
    <lcf76f155ced4ddcb4097134ff3c332f xmlns="ea3fecb3-2488-4f23-b593-69258ba3d6e2">
      <Terms xmlns="http://schemas.microsoft.com/office/infopath/2007/PartnerControls"/>
    </lcf76f155ced4ddcb4097134ff3c332f>
    <_ip_UnifiedCompliancePolicyProperties xmlns="http://schemas.microsoft.com/sharepoint/v3" xsi:nil="true"/>
    <thumbnail xmlns="ea3fecb3-2488-4f23-b593-69258ba3d6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F2CDB-4CB5-4094-91B2-473E668F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fecb3-2488-4f23-b593-69258ba3d6e2"/>
    <ds:schemaRef ds:uri="5b356bd8-c76a-4290-a54f-6b0ba643a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C8EA7-B4E9-41F8-BFEA-AAE2BA6F810D}">
  <ds:schemaRefs>
    <ds:schemaRef ds:uri="ea3fecb3-2488-4f23-b593-69258ba3d6e2"/>
    <ds:schemaRef ds:uri="http://schemas.microsoft.com/office/2006/documentManagement/types"/>
    <ds:schemaRef ds:uri="http://purl.org/dc/elements/1.1/"/>
    <ds:schemaRef ds:uri="http://schemas.microsoft.com/office/2006/metadata/properties"/>
    <ds:schemaRef ds:uri="5b356bd8-c76a-4290-a54f-6b0ba643a1ad"/>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DB2F8C-7344-4651-B34F-B11B20158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TEM_51_NC_Position-Description.dotx</Template>
  <TotalTime>0</TotalTime>
  <Pages>6</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Wilden</dc:creator>
  <cp:keywords/>
  <dc:description/>
  <cp:lastModifiedBy>Donna Scheerlinck</cp:lastModifiedBy>
  <cp:revision>2</cp:revision>
  <cp:lastPrinted>2024-05-23T07:18:00Z</cp:lastPrinted>
  <dcterms:created xsi:type="dcterms:W3CDTF">2024-06-14T05:40:00Z</dcterms:created>
  <dcterms:modified xsi:type="dcterms:W3CDTF">2024-06-14T05:40:00Z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0x010100CE63D7FDCFBFA241BA22ADA2671064EB</vt:lpwstr>
  </property>
</Properties>
</file>