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FFD8" w14:textId="44EC94A5" w:rsidR="00AA1E4E" w:rsidRDefault="00AA1E4E" w:rsidP="00F9756A">
      <w:pPr>
        <w:pStyle w:val="Heading1"/>
        <w:rPr>
          <w:rFonts w:ascii="Aptos Light" w:hAnsi="Aptos Light"/>
          <w:bCs/>
          <w:sz w:val="28"/>
          <w:szCs w:val="28"/>
          <w:u w:val="none"/>
        </w:rPr>
      </w:pPr>
      <w:r w:rsidRPr="002328F6">
        <w:rPr>
          <w:rFonts w:ascii="Aptos Light" w:hAnsi="Aptos Light"/>
          <w:bCs/>
          <w:sz w:val="28"/>
          <w:szCs w:val="28"/>
          <w:u w:val="none"/>
        </w:rPr>
        <w:t>POSITION DESCRIPTION OF TRUSTEE</w:t>
      </w:r>
    </w:p>
    <w:p w14:paraId="440D97F2" w14:textId="77777777" w:rsidR="0064229C" w:rsidRPr="0064229C" w:rsidRDefault="0064229C" w:rsidP="00F9756A">
      <w:pPr>
        <w:spacing w:after="0" w:line="240" w:lineRule="auto"/>
        <w:rPr>
          <w:lang w:eastAsia="en-AU"/>
        </w:rPr>
      </w:pPr>
    </w:p>
    <w:p w14:paraId="6CA98198" w14:textId="7D21AC76" w:rsidR="00AA1E4E" w:rsidRPr="002328F6" w:rsidRDefault="00AA1E4E" w:rsidP="00F9756A">
      <w:pPr>
        <w:spacing w:after="0" w:line="240" w:lineRule="auto"/>
        <w:rPr>
          <w:rFonts w:ascii="Aptos Light" w:hAnsi="Aptos Light"/>
          <w:b/>
        </w:rPr>
      </w:pPr>
      <w:r w:rsidRPr="002328F6">
        <w:rPr>
          <w:rFonts w:ascii="Aptos Light" w:hAnsi="Aptos Light"/>
          <w:b/>
        </w:rPr>
        <w:t xml:space="preserve">Mission </w:t>
      </w:r>
    </w:p>
    <w:p w14:paraId="205D8FD5" w14:textId="77777777" w:rsidR="00B2557A" w:rsidRDefault="00B2557A" w:rsidP="00F9756A">
      <w:pPr>
        <w:spacing w:after="0" w:line="240" w:lineRule="auto"/>
        <w:rPr>
          <w:rFonts w:ascii="Aptos Light" w:hAnsi="Aptos Light"/>
          <w:lang w:val="en-US"/>
        </w:rPr>
      </w:pPr>
      <w:r w:rsidRPr="006C2007">
        <w:rPr>
          <w:rFonts w:ascii="Aptos Light" w:hAnsi="Aptos Light"/>
          <w:lang w:val="en-US"/>
        </w:rPr>
        <w:t>We promote the dignity, life and spirituality of older people through connected and inclusive communities.</w:t>
      </w:r>
    </w:p>
    <w:p w14:paraId="6B00437B" w14:textId="77777777" w:rsidR="00F9756A" w:rsidRPr="006C2007" w:rsidRDefault="00F9756A" w:rsidP="00F9756A">
      <w:pPr>
        <w:spacing w:after="0" w:line="240" w:lineRule="auto"/>
        <w:rPr>
          <w:rFonts w:ascii="Aptos Light" w:hAnsi="Aptos Light"/>
          <w:lang w:val="en-US"/>
        </w:rPr>
      </w:pPr>
    </w:p>
    <w:p w14:paraId="4218CB90" w14:textId="18D43763" w:rsidR="00AA1E4E" w:rsidRPr="002328F6" w:rsidRDefault="00AA1E4E" w:rsidP="00F9756A">
      <w:pPr>
        <w:spacing w:after="0" w:line="240" w:lineRule="auto"/>
        <w:rPr>
          <w:rFonts w:ascii="Aptos Light" w:hAnsi="Aptos Light"/>
          <w:b/>
        </w:rPr>
      </w:pPr>
      <w:r w:rsidRPr="002328F6">
        <w:rPr>
          <w:rFonts w:ascii="Aptos Light" w:hAnsi="Aptos Light"/>
          <w:b/>
        </w:rPr>
        <w:t>Values</w:t>
      </w:r>
    </w:p>
    <w:p w14:paraId="5D228386" w14:textId="352132E5" w:rsidR="006C2007" w:rsidRDefault="000B6B96" w:rsidP="00F9756A">
      <w:pPr>
        <w:spacing w:after="0" w:line="240" w:lineRule="auto"/>
        <w:rPr>
          <w:rFonts w:ascii="Aptos Light" w:hAnsi="Aptos Light"/>
          <w:b/>
          <w:bCs/>
          <w:lang w:val="en-US"/>
        </w:rPr>
      </w:pPr>
      <w:r w:rsidRPr="000B6B96">
        <w:rPr>
          <w:rFonts w:ascii="Aptos Light" w:hAnsi="Aptos Light"/>
          <w:lang w:val="en-US"/>
        </w:rPr>
        <w:t>Our three core </w:t>
      </w:r>
      <w:proofErr w:type="gramStart"/>
      <w:r w:rsidRPr="000B6B96">
        <w:rPr>
          <w:rFonts w:ascii="Aptos Light" w:hAnsi="Aptos Light"/>
          <w:lang w:val="en-US"/>
        </w:rPr>
        <w:t>values—courage</w:t>
      </w:r>
      <w:proofErr w:type="gramEnd"/>
      <w:r w:rsidRPr="000B6B96">
        <w:rPr>
          <w:rFonts w:ascii="Aptos Light" w:hAnsi="Aptos Light"/>
          <w:lang w:val="en-US"/>
        </w:rPr>
        <w:t>, compassion, and integrity—are central to how we interact with our residents, clients, and each other</w:t>
      </w:r>
      <w:r w:rsidRPr="000B6B96">
        <w:rPr>
          <w:rFonts w:ascii="Aptos Light" w:hAnsi="Aptos Light"/>
          <w:b/>
          <w:bCs/>
          <w:lang w:val="en-US"/>
        </w:rPr>
        <w:t>.</w:t>
      </w:r>
    </w:p>
    <w:p w14:paraId="521221C7" w14:textId="77777777" w:rsidR="00F9756A" w:rsidRPr="000B6B96" w:rsidRDefault="00F9756A" w:rsidP="00F9756A">
      <w:pPr>
        <w:spacing w:after="0" w:line="240" w:lineRule="auto"/>
        <w:rPr>
          <w:rFonts w:ascii="Aptos Light" w:hAnsi="Aptos Light"/>
          <w:lang w:val="en-US"/>
        </w:rPr>
      </w:pPr>
    </w:p>
    <w:p w14:paraId="3AA793AD" w14:textId="317B2AB7" w:rsidR="00AA1E4E" w:rsidRPr="002328F6" w:rsidRDefault="00AA1E4E" w:rsidP="00F9756A">
      <w:pPr>
        <w:spacing w:after="0" w:line="240" w:lineRule="auto"/>
        <w:rPr>
          <w:rFonts w:ascii="Aptos Light" w:hAnsi="Aptos Light"/>
          <w:b/>
        </w:rPr>
      </w:pPr>
      <w:r w:rsidRPr="002328F6">
        <w:rPr>
          <w:rFonts w:ascii="Aptos Light" w:hAnsi="Aptos Light"/>
          <w:b/>
        </w:rPr>
        <w:t>Position Purpose</w:t>
      </w:r>
    </w:p>
    <w:p w14:paraId="49D9375A"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Service as Trustee is a response to the baptismal call to mission. In the vision of Vatican Council II and in discerning and responding to the “signs of the times”, this ministry of Church governance is more inclusive of laity.  </w:t>
      </w:r>
    </w:p>
    <w:p w14:paraId="447C0371" w14:textId="77777777" w:rsidR="00F9756A" w:rsidRPr="002328F6" w:rsidRDefault="00F9756A" w:rsidP="00F9756A">
      <w:pPr>
        <w:spacing w:after="0" w:line="240" w:lineRule="auto"/>
        <w:rPr>
          <w:rFonts w:ascii="Aptos Light" w:hAnsi="Aptos Light"/>
          <w:lang w:val="en-US"/>
        </w:rPr>
      </w:pPr>
    </w:p>
    <w:p w14:paraId="3FDFB7F5"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In 1994, Australian religious congregations and parishes involved in health and aged care sought to ensure the sustainability of their ministries. After much discernment, a new structure for continuing these ministries was found in the establishment of Australia’s first Ministerial Public Juridic Person, </w:t>
      </w:r>
      <w:r w:rsidRPr="002328F6">
        <w:rPr>
          <w:rFonts w:ascii="Aptos Light" w:hAnsi="Aptos Light"/>
          <w:i/>
          <w:iCs/>
          <w:lang w:val="en-US"/>
        </w:rPr>
        <w:t>Catholic Healthcare</w:t>
      </w:r>
      <w:r w:rsidRPr="002328F6">
        <w:rPr>
          <w:rFonts w:ascii="Aptos Light" w:hAnsi="Aptos Light"/>
          <w:lang w:val="en-US"/>
        </w:rPr>
        <w:t>.</w:t>
      </w:r>
    </w:p>
    <w:p w14:paraId="700CAD98" w14:textId="77777777" w:rsidR="00F9756A" w:rsidRPr="002328F6" w:rsidRDefault="00F9756A" w:rsidP="00F9756A">
      <w:pPr>
        <w:spacing w:after="0" w:line="240" w:lineRule="auto"/>
        <w:rPr>
          <w:rFonts w:ascii="Aptos Light" w:hAnsi="Aptos Light"/>
          <w:lang w:val="en-US"/>
        </w:rPr>
      </w:pPr>
    </w:p>
    <w:p w14:paraId="3110F1FD" w14:textId="77777777" w:rsidR="00AA1E4E" w:rsidRDefault="00AA1E4E" w:rsidP="00F9756A">
      <w:pPr>
        <w:spacing w:after="0" w:line="240" w:lineRule="auto"/>
        <w:rPr>
          <w:rFonts w:ascii="Aptos Light" w:hAnsi="Aptos Light"/>
          <w:lang w:val="en-US"/>
        </w:rPr>
      </w:pPr>
      <w:r w:rsidRPr="002328F6">
        <w:rPr>
          <w:rFonts w:ascii="Aptos Light" w:hAnsi="Aptos Light"/>
          <w:i/>
          <w:iCs/>
          <w:lang w:val="en-US"/>
        </w:rPr>
        <w:t>See, I am doing a new thing!</w:t>
      </w:r>
      <w:r w:rsidRPr="002328F6">
        <w:rPr>
          <w:rFonts w:ascii="Aptos Light" w:hAnsi="Aptos Light"/>
          <w:lang w:val="en-US"/>
        </w:rPr>
        <w:t xml:space="preserve"> (Isaiah 43:19) </w:t>
      </w:r>
    </w:p>
    <w:p w14:paraId="2D9594F4" w14:textId="77777777" w:rsidR="00F9756A" w:rsidRPr="002328F6" w:rsidRDefault="00F9756A" w:rsidP="00F9756A">
      <w:pPr>
        <w:spacing w:after="0" w:line="240" w:lineRule="auto"/>
        <w:rPr>
          <w:rFonts w:ascii="Aptos Light" w:hAnsi="Aptos Light"/>
          <w:lang w:val="en-US"/>
        </w:rPr>
      </w:pPr>
    </w:p>
    <w:p w14:paraId="590C525B"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The Trustees of Catholic Healthcare are the Canonical Stewards. Their role is the stewardship of the purpose and direction of this ministry. </w:t>
      </w:r>
    </w:p>
    <w:p w14:paraId="74702E47" w14:textId="77777777" w:rsidR="00F9756A" w:rsidRPr="002328F6" w:rsidRDefault="00F9756A" w:rsidP="00F9756A">
      <w:pPr>
        <w:spacing w:after="0" w:line="240" w:lineRule="auto"/>
        <w:rPr>
          <w:rFonts w:ascii="Aptos Light" w:hAnsi="Aptos Light"/>
          <w:lang w:val="en-US"/>
        </w:rPr>
      </w:pPr>
    </w:p>
    <w:p w14:paraId="17328BC7" w14:textId="2D0BFEA0" w:rsidR="00AA1E4E" w:rsidRPr="002328F6" w:rsidRDefault="00AA1E4E" w:rsidP="00F9756A">
      <w:pPr>
        <w:spacing w:after="0" w:line="240" w:lineRule="auto"/>
        <w:rPr>
          <w:rFonts w:ascii="Aptos Light" w:hAnsi="Aptos Light"/>
          <w:lang w:val="en-US"/>
        </w:rPr>
      </w:pPr>
      <w:r w:rsidRPr="002328F6">
        <w:rPr>
          <w:rFonts w:ascii="Aptos Light" w:hAnsi="Aptos Light"/>
          <w:lang w:val="en-US"/>
        </w:rPr>
        <w:t xml:space="preserve">Canonical stewards can be </w:t>
      </w:r>
      <w:r w:rsidR="000B6B96">
        <w:rPr>
          <w:rFonts w:ascii="Aptos Light" w:hAnsi="Aptos Light"/>
          <w:lang w:val="en-US"/>
        </w:rPr>
        <w:t>characterised</w:t>
      </w:r>
      <w:r w:rsidRPr="002328F6">
        <w:rPr>
          <w:rFonts w:ascii="Aptos Light" w:hAnsi="Aptos Light"/>
          <w:lang w:val="en-US"/>
        </w:rPr>
        <w:t xml:space="preserve"> as follows: </w:t>
      </w:r>
    </w:p>
    <w:p w14:paraId="092900BA" w14:textId="77777777" w:rsidR="00AA1E4E" w:rsidRDefault="00AA1E4E" w:rsidP="00F9756A">
      <w:pPr>
        <w:spacing w:after="0" w:line="240" w:lineRule="auto"/>
        <w:rPr>
          <w:rFonts w:ascii="Aptos Light" w:hAnsi="Aptos Light"/>
          <w:i/>
          <w:iCs/>
          <w:lang w:val="en-US"/>
        </w:rPr>
      </w:pPr>
      <w:r w:rsidRPr="002328F6">
        <w:rPr>
          <w:rFonts w:ascii="Aptos Light" w:hAnsi="Aptos Light"/>
          <w:i/>
          <w:iCs/>
          <w:lang w:val="en-US"/>
        </w:rPr>
        <w:t xml:space="preserve">... individuals are committed to their role… confident, respectful, just and compassionate…with a sense of vocation and their baptismal call… informed about Catholic thought and life…. reflective about the nature of God and the Church today…. and seeking to understand more their responsibility in stewarding the Catholic identity of ministry.  </w:t>
      </w:r>
    </w:p>
    <w:p w14:paraId="0439467F" w14:textId="77777777" w:rsidR="00F9756A" w:rsidRPr="002328F6" w:rsidRDefault="00F9756A" w:rsidP="00F9756A">
      <w:pPr>
        <w:spacing w:after="0" w:line="240" w:lineRule="auto"/>
        <w:rPr>
          <w:rFonts w:ascii="Aptos Light" w:hAnsi="Aptos Light"/>
          <w:i/>
          <w:iCs/>
          <w:lang w:val="en-US"/>
        </w:rPr>
      </w:pPr>
    </w:p>
    <w:p w14:paraId="74AF6673" w14:textId="77777777" w:rsidR="00AA1E4E" w:rsidRPr="002328F6" w:rsidRDefault="00AA1E4E" w:rsidP="00F9756A">
      <w:pPr>
        <w:spacing w:after="0" w:line="240" w:lineRule="auto"/>
        <w:rPr>
          <w:rFonts w:ascii="Aptos Light" w:hAnsi="Aptos Light"/>
          <w:u w:val="single"/>
          <w:lang w:val="en-US"/>
        </w:rPr>
      </w:pPr>
      <w:r w:rsidRPr="002328F6">
        <w:rPr>
          <w:rFonts w:ascii="Aptos Light" w:hAnsi="Aptos Light"/>
          <w:u w:val="single"/>
          <w:lang w:val="en-US"/>
        </w:rPr>
        <w:t xml:space="preserve">The Ministry of Governance </w:t>
      </w:r>
    </w:p>
    <w:p w14:paraId="07FA5081"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Coupled with their canonical governance role, the Trustees of Catholic Healthcare are also the member of the civil statutory body corporate.  The canonical responsibilities of Trustees are specific to Catholic Healthcare. </w:t>
      </w:r>
    </w:p>
    <w:p w14:paraId="7CDCF72E" w14:textId="77777777" w:rsidR="00F9756A" w:rsidRPr="002328F6" w:rsidRDefault="00F9756A" w:rsidP="00F9756A">
      <w:pPr>
        <w:spacing w:after="0" w:line="240" w:lineRule="auto"/>
        <w:rPr>
          <w:rFonts w:ascii="Aptos Light" w:hAnsi="Aptos Light"/>
          <w:lang w:val="en-US"/>
        </w:rPr>
      </w:pPr>
    </w:p>
    <w:p w14:paraId="752FAE2D"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Founded on the Gospel and faithful to Catholic teaching, the governance role of Trustees is </w:t>
      </w:r>
      <w:r w:rsidRPr="002328F6">
        <w:rPr>
          <w:rFonts w:ascii="Aptos Light" w:hAnsi="Aptos Light"/>
          <w:i/>
          <w:iCs/>
          <w:lang w:val="en-US"/>
        </w:rPr>
        <w:t>synodal</w:t>
      </w:r>
      <w:r w:rsidRPr="002328F6">
        <w:rPr>
          <w:rFonts w:ascii="Aptos Light" w:hAnsi="Aptos Light"/>
          <w:lang w:val="en-US"/>
        </w:rPr>
        <w:t xml:space="preserve"> in nature and </w:t>
      </w:r>
      <w:r w:rsidRPr="002328F6">
        <w:rPr>
          <w:rFonts w:ascii="Aptos Light" w:hAnsi="Aptos Light"/>
          <w:i/>
          <w:iCs/>
          <w:lang w:val="en-US"/>
        </w:rPr>
        <w:t>co-responsible</w:t>
      </w:r>
      <w:r w:rsidRPr="002328F6">
        <w:rPr>
          <w:rFonts w:ascii="Aptos Light" w:hAnsi="Aptos Light"/>
          <w:lang w:val="en-US"/>
        </w:rPr>
        <w:t xml:space="preserve"> in oversight of the ministry. </w:t>
      </w:r>
    </w:p>
    <w:p w14:paraId="5AF7FBB8" w14:textId="77777777" w:rsidR="00F9756A" w:rsidRPr="002328F6" w:rsidRDefault="00F9756A" w:rsidP="00F9756A">
      <w:pPr>
        <w:spacing w:after="0" w:line="240" w:lineRule="auto"/>
        <w:rPr>
          <w:rFonts w:ascii="Aptos Light" w:hAnsi="Aptos Light"/>
          <w:lang w:val="en-US"/>
        </w:rPr>
      </w:pPr>
    </w:p>
    <w:p w14:paraId="63908332" w14:textId="77777777" w:rsidR="00AA1E4E" w:rsidRDefault="00AA1E4E" w:rsidP="00F9756A">
      <w:pPr>
        <w:spacing w:after="0" w:line="240" w:lineRule="auto"/>
        <w:rPr>
          <w:rFonts w:ascii="Aptos Light" w:hAnsi="Aptos Light"/>
          <w:lang w:val="en-US"/>
        </w:rPr>
      </w:pPr>
      <w:r w:rsidRPr="002328F6">
        <w:rPr>
          <w:rFonts w:ascii="Aptos Light" w:hAnsi="Aptos Light"/>
          <w:i/>
          <w:iCs/>
          <w:lang w:val="en-US"/>
        </w:rPr>
        <w:t>Our faith in Christ, who became poor, and was always close to the poor and the outcast, is the basis of our concern for the integral development of society’s most neglected members</w:t>
      </w:r>
      <w:r w:rsidRPr="002328F6">
        <w:rPr>
          <w:rFonts w:ascii="Aptos Light" w:hAnsi="Aptos Light"/>
          <w:lang w:val="en-US"/>
        </w:rPr>
        <w:t xml:space="preserve"> (Pope Francis 2013 #186).</w:t>
      </w:r>
    </w:p>
    <w:p w14:paraId="43004AC9" w14:textId="77777777" w:rsidR="00F9756A" w:rsidRPr="002328F6" w:rsidRDefault="00F9756A" w:rsidP="00F9756A">
      <w:pPr>
        <w:spacing w:after="0" w:line="240" w:lineRule="auto"/>
        <w:rPr>
          <w:rFonts w:ascii="Aptos Light" w:hAnsi="Aptos Light"/>
          <w:lang w:val="en-US"/>
        </w:rPr>
      </w:pPr>
    </w:p>
    <w:p w14:paraId="15E76EE7"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The Trustees engage in a period of induction and commit to ongoing formation in the discernment of their contribution as canonical stewards. </w:t>
      </w:r>
    </w:p>
    <w:p w14:paraId="5FF7D84D" w14:textId="77777777" w:rsidR="00F9756A" w:rsidRPr="002328F6" w:rsidRDefault="00F9756A" w:rsidP="00F9756A">
      <w:pPr>
        <w:spacing w:after="0" w:line="240" w:lineRule="auto"/>
        <w:rPr>
          <w:rFonts w:ascii="Aptos Light" w:hAnsi="Aptos Light"/>
          <w:lang w:val="en-US"/>
        </w:rPr>
      </w:pPr>
    </w:p>
    <w:p w14:paraId="22745CE8" w14:textId="77777777" w:rsidR="00AA1E4E" w:rsidRPr="002328F6" w:rsidRDefault="00AA1E4E" w:rsidP="00F9756A">
      <w:pPr>
        <w:spacing w:after="0" w:line="240" w:lineRule="auto"/>
        <w:rPr>
          <w:rFonts w:ascii="Aptos Light" w:hAnsi="Aptos Light"/>
          <w:u w:val="single"/>
          <w:lang w:val="en-US"/>
        </w:rPr>
      </w:pPr>
      <w:r w:rsidRPr="002328F6">
        <w:rPr>
          <w:rFonts w:ascii="Aptos Light" w:hAnsi="Aptos Light"/>
          <w:u w:val="single"/>
          <w:lang w:val="en-US"/>
        </w:rPr>
        <w:t>Formation</w:t>
      </w:r>
    </w:p>
    <w:p w14:paraId="651D0818" w14:textId="77777777" w:rsidR="00AA1E4E" w:rsidRDefault="00AA1E4E" w:rsidP="00F9756A">
      <w:pPr>
        <w:spacing w:after="0" w:line="240" w:lineRule="auto"/>
        <w:rPr>
          <w:rFonts w:ascii="Aptos Light" w:hAnsi="Aptos Light"/>
          <w:i/>
          <w:iCs/>
          <w:lang w:val="en-US"/>
        </w:rPr>
      </w:pPr>
      <w:r w:rsidRPr="002328F6">
        <w:rPr>
          <w:rFonts w:ascii="Aptos Light" w:hAnsi="Aptos Light"/>
          <w:lang w:val="en-US"/>
        </w:rPr>
        <w:t xml:space="preserve">There are many definitions of formation, but one that can assist understanding what it entails is that: </w:t>
      </w:r>
      <w:r w:rsidRPr="002328F6">
        <w:rPr>
          <w:rFonts w:ascii="Aptos Light" w:hAnsi="Aptos Light"/>
          <w:i/>
          <w:iCs/>
          <w:lang w:val="en-US"/>
        </w:rPr>
        <w:t xml:space="preserve">Formation occurs when the person cooperates with the Holy Spirit in identifying and developing the values, relationships, skills and knowledge that will enable her/him to more fully become the person that God calls her/him to be. </w:t>
      </w:r>
    </w:p>
    <w:p w14:paraId="1298D4E3" w14:textId="77777777" w:rsidR="00F9756A" w:rsidRPr="002328F6" w:rsidRDefault="00F9756A" w:rsidP="00F9756A">
      <w:pPr>
        <w:spacing w:after="0" w:line="240" w:lineRule="auto"/>
        <w:rPr>
          <w:rFonts w:ascii="Aptos Light" w:hAnsi="Aptos Light"/>
          <w:iCs/>
          <w:lang w:val="en-US"/>
        </w:rPr>
      </w:pPr>
    </w:p>
    <w:p w14:paraId="30CE372B"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lastRenderedPageBreak/>
        <w:t xml:space="preserve">Formation explores opportunities to understand oneself and our place in the world, and ultimately our relationship with God. It is assisted by prayer, discernment and conversation in different ways: (a) Reflective sharing in prayer at meetings (b) spiritual companionship, (c) Formation days with fellow Trustees, (d) Retreats, liturgies, pilgrimages and immersion experiences linked to our ministry, (e) Engaging with local Ordinaries, other Canonical Stewards. </w:t>
      </w:r>
    </w:p>
    <w:p w14:paraId="04E71D73" w14:textId="77777777" w:rsidR="00F9756A" w:rsidRPr="002328F6" w:rsidRDefault="00F9756A" w:rsidP="00F9756A">
      <w:pPr>
        <w:spacing w:after="0" w:line="240" w:lineRule="auto"/>
        <w:rPr>
          <w:rFonts w:ascii="Aptos Light" w:hAnsi="Aptos Light"/>
          <w:lang w:val="en-US"/>
        </w:rPr>
      </w:pPr>
    </w:p>
    <w:p w14:paraId="6485540B"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Formation is ongoing and transformative and covers the domains ranging from mission to spirituality, from Catholic thought to its pastoral expression in ministry, from our leadership role in governance to the humanity in how we live our lives.</w:t>
      </w:r>
    </w:p>
    <w:p w14:paraId="05491087" w14:textId="77777777" w:rsidR="00F9756A" w:rsidRPr="002328F6" w:rsidRDefault="00F9756A" w:rsidP="00F9756A">
      <w:pPr>
        <w:spacing w:after="0" w:line="240" w:lineRule="auto"/>
        <w:rPr>
          <w:rFonts w:ascii="Aptos Light" w:hAnsi="Aptos Light"/>
          <w:lang w:val="en-US"/>
        </w:rPr>
      </w:pPr>
    </w:p>
    <w:p w14:paraId="1ECCF11B" w14:textId="77777777" w:rsidR="00AA1E4E" w:rsidRPr="002328F6" w:rsidRDefault="00AA1E4E" w:rsidP="00F9756A">
      <w:pPr>
        <w:spacing w:after="0" w:line="240" w:lineRule="auto"/>
        <w:rPr>
          <w:rFonts w:ascii="Aptos Light" w:hAnsi="Aptos Light"/>
          <w:u w:val="single"/>
          <w:lang w:val="en-US"/>
        </w:rPr>
      </w:pPr>
      <w:r w:rsidRPr="002328F6">
        <w:rPr>
          <w:rFonts w:ascii="Aptos Light" w:hAnsi="Aptos Light"/>
          <w:u w:val="single"/>
          <w:lang w:val="en-US"/>
        </w:rPr>
        <w:t>Role of Trustees</w:t>
      </w:r>
    </w:p>
    <w:p w14:paraId="374A5607" w14:textId="77777777" w:rsidR="00AA1E4E" w:rsidRPr="002328F6" w:rsidRDefault="00AA1E4E" w:rsidP="00F9756A">
      <w:pPr>
        <w:spacing w:after="0" w:line="240" w:lineRule="auto"/>
        <w:rPr>
          <w:rFonts w:ascii="Aptos Light" w:hAnsi="Aptos Light"/>
          <w:lang w:val="en-US"/>
        </w:rPr>
      </w:pPr>
      <w:r w:rsidRPr="002328F6">
        <w:rPr>
          <w:rFonts w:ascii="Aptos Light" w:hAnsi="Aptos Light"/>
          <w:lang w:val="en-US"/>
        </w:rPr>
        <w:t>Five principles define the role as a Trustee in Catholic Healthcare:</w:t>
      </w:r>
    </w:p>
    <w:p w14:paraId="39D30D61" w14:textId="77777777" w:rsidR="00AA1E4E" w:rsidRPr="002328F6" w:rsidRDefault="00AA1E4E" w:rsidP="00F9756A">
      <w:pPr>
        <w:numPr>
          <w:ilvl w:val="0"/>
          <w:numId w:val="2"/>
        </w:numPr>
        <w:spacing w:after="0" w:line="240" w:lineRule="auto"/>
        <w:rPr>
          <w:rFonts w:ascii="Aptos Light" w:hAnsi="Aptos Light"/>
        </w:rPr>
      </w:pPr>
      <w:r w:rsidRPr="002328F6">
        <w:rPr>
          <w:rFonts w:ascii="Aptos Light" w:hAnsi="Aptos Light"/>
        </w:rPr>
        <w:t>We</w:t>
      </w:r>
      <w:r>
        <w:rPr>
          <w:rFonts w:ascii="Aptos Light" w:hAnsi="Aptos Light"/>
        </w:rPr>
        <w:t>,</w:t>
      </w:r>
      <w:r w:rsidRPr="002328F6">
        <w:rPr>
          <w:rFonts w:ascii="Aptos Light" w:hAnsi="Aptos Light"/>
        </w:rPr>
        <w:t xml:space="preserve"> the Trustees</w:t>
      </w:r>
      <w:r>
        <w:rPr>
          <w:rFonts w:ascii="Aptos Light" w:hAnsi="Aptos Light"/>
        </w:rPr>
        <w:t>,</w:t>
      </w:r>
      <w:r w:rsidRPr="002328F6">
        <w:rPr>
          <w:rFonts w:ascii="Aptos Light" w:hAnsi="Aptos Light"/>
        </w:rPr>
        <w:t xml:space="preserve"> give witness to the healing ministry of Jesus, in ensuring human wellbeing is affirmed in the service to those entrusted to our care.</w:t>
      </w:r>
    </w:p>
    <w:p w14:paraId="70B51CF9" w14:textId="77777777" w:rsidR="00AA1E4E" w:rsidRPr="002328F6" w:rsidRDefault="00AA1E4E" w:rsidP="00F9756A">
      <w:pPr>
        <w:numPr>
          <w:ilvl w:val="0"/>
          <w:numId w:val="2"/>
        </w:numPr>
        <w:spacing w:after="0" w:line="240" w:lineRule="auto"/>
        <w:rPr>
          <w:rFonts w:ascii="Aptos Light" w:hAnsi="Aptos Light"/>
        </w:rPr>
      </w:pPr>
      <w:r w:rsidRPr="002328F6">
        <w:rPr>
          <w:rFonts w:ascii="Aptos Light" w:hAnsi="Aptos Light"/>
        </w:rPr>
        <w:t>We Trustees ensure Catholic Healthcare is maintaining and strengthening its Catholic Identity, embracing diversity in faiths and charisms.</w:t>
      </w:r>
    </w:p>
    <w:p w14:paraId="6F257B62" w14:textId="77777777" w:rsidR="00AA1E4E" w:rsidRPr="002328F6" w:rsidRDefault="00AA1E4E" w:rsidP="00F9756A">
      <w:pPr>
        <w:numPr>
          <w:ilvl w:val="0"/>
          <w:numId w:val="2"/>
        </w:numPr>
        <w:spacing w:after="0" w:line="240" w:lineRule="auto"/>
        <w:rPr>
          <w:rFonts w:ascii="Aptos Light" w:hAnsi="Aptos Light"/>
        </w:rPr>
      </w:pPr>
      <w:r w:rsidRPr="002328F6">
        <w:rPr>
          <w:rFonts w:ascii="Aptos Light" w:hAnsi="Aptos Light"/>
        </w:rPr>
        <w:t xml:space="preserve">We Trustees act as one body stewarding the purpose and direction of CHL </w:t>
      </w:r>
    </w:p>
    <w:p w14:paraId="0BFB536B" w14:textId="77777777" w:rsidR="00AA1E4E" w:rsidRPr="002328F6" w:rsidRDefault="00AA1E4E" w:rsidP="00F9756A">
      <w:pPr>
        <w:numPr>
          <w:ilvl w:val="0"/>
          <w:numId w:val="2"/>
        </w:numPr>
        <w:spacing w:after="0" w:line="240" w:lineRule="auto"/>
        <w:rPr>
          <w:rFonts w:ascii="Aptos Light" w:hAnsi="Aptos Light"/>
        </w:rPr>
      </w:pPr>
      <w:r w:rsidRPr="002328F6">
        <w:rPr>
          <w:rFonts w:ascii="Aptos Light" w:hAnsi="Aptos Light"/>
        </w:rPr>
        <w:t>We Trustees are the sole member of the civil entity.</w:t>
      </w:r>
    </w:p>
    <w:p w14:paraId="43BBEA3E" w14:textId="77777777" w:rsidR="00AA1E4E" w:rsidRPr="002328F6" w:rsidRDefault="00AA1E4E" w:rsidP="00F9756A">
      <w:pPr>
        <w:numPr>
          <w:ilvl w:val="0"/>
          <w:numId w:val="2"/>
        </w:numPr>
        <w:spacing w:after="0" w:line="240" w:lineRule="auto"/>
        <w:rPr>
          <w:rFonts w:ascii="Aptos Light" w:hAnsi="Aptos Light"/>
        </w:rPr>
      </w:pPr>
      <w:r w:rsidRPr="002328F6">
        <w:rPr>
          <w:rFonts w:ascii="Aptos Light" w:hAnsi="Aptos Light"/>
        </w:rPr>
        <w:t>We Trustees ensure that Catholic Healthcare has the resources it requires.</w:t>
      </w:r>
    </w:p>
    <w:p w14:paraId="1B16131C" w14:textId="77777777" w:rsidR="00AA1E4E" w:rsidRPr="002328F6" w:rsidRDefault="00AA1E4E" w:rsidP="00F9756A">
      <w:pPr>
        <w:spacing w:after="0" w:line="240" w:lineRule="auto"/>
        <w:rPr>
          <w:rFonts w:ascii="Aptos Light" w:hAnsi="Aptos Light"/>
          <w:lang w:val="en-US"/>
        </w:rPr>
      </w:pPr>
    </w:p>
    <w:p w14:paraId="38E7D0B2" w14:textId="77777777" w:rsidR="00AA1E4E" w:rsidRPr="002328F6" w:rsidRDefault="00AA1E4E" w:rsidP="00F9756A">
      <w:pPr>
        <w:spacing w:after="0" w:line="240" w:lineRule="auto"/>
        <w:rPr>
          <w:rFonts w:ascii="Aptos Light" w:hAnsi="Aptos Light"/>
          <w:u w:val="single"/>
          <w:lang w:val="en-US"/>
        </w:rPr>
      </w:pPr>
      <w:r w:rsidRPr="002328F6">
        <w:rPr>
          <w:rFonts w:ascii="Aptos Light" w:hAnsi="Aptos Light"/>
          <w:u w:val="single"/>
          <w:lang w:val="en-US"/>
        </w:rPr>
        <w:t>Powers of the Trustees</w:t>
      </w:r>
    </w:p>
    <w:p w14:paraId="303E06FF"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The Trustees of Catholic Healthcare are empowered and have the duty to ensure the purposes of Catholic Healthcare are fulfilled in conformity to Catholic Church teachings. </w:t>
      </w:r>
    </w:p>
    <w:p w14:paraId="6111808E" w14:textId="77777777" w:rsidR="00F9756A" w:rsidRPr="002328F6" w:rsidRDefault="00F9756A" w:rsidP="00F9756A">
      <w:pPr>
        <w:spacing w:after="0" w:line="240" w:lineRule="auto"/>
        <w:rPr>
          <w:rFonts w:ascii="Aptos Light" w:hAnsi="Aptos Light"/>
          <w:lang w:val="en-US"/>
        </w:rPr>
      </w:pPr>
    </w:p>
    <w:p w14:paraId="3180D5CB" w14:textId="77777777" w:rsidR="00AA1E4E" w:rsidRDefault="00AA1E4E" w:rsidP="00F9756A">
      <w:pPr>
        <w:spacing w:after="0" w:line="240" w:lineRule="auto"/>
        <w:rPr>
          <w:rFonts w:ascii="Aptos Light" w:hAnsi="Aptos Light"/>
          <w:lang w:val="en-US"/>
        </w:rPr>
      </w:pPr>
      <w:r w:rsidRPr="002328F6">
        <w:rPr>
          <w:rFonts w:ascii="Aptos Light" w:hAnsi="Aptos Light"/>
          <w:lang w:val="en-US"/>
        </w:rPr>
        <w:t xml:space="preserve">Trustees appoint and remove directors of Catholic Healthcare Limited and approve the constitutions of civil body corporate entities of Catholic Healthcare where Trustees are the sole member. </w:t>
      </w:r>
    </w:p>
    <w:p w14:paraId="2C6404B7" w14:textId="77777777" w:rsidR="00F9756A" w:rsidRPr="002328F6" w:rsidRDefault="00F9756A" w:rsidP="00F9756A">
      <w:pPr>
        <w:spacing w:after="0" w:line="240" w:lineRule="auto"/>
        <w:rPr>
          <w:rFonts w:ascii="Aptos Light" w:hAnsi="Aptos Light"/>
          <w:lang w:val="en-US"/>
        </w:rPr>
      </w:pPr>
    </w:p>
    <w:p w14:paraId="4AA46FA2" w14:textId="5BA67DB3" w:rsidR="00AA1E4E" w:rsidRDefault="00BB34D2" w:rsidP="00F9756A">
      <w:pPr>
        <w:spacing w:after="0" w:line="240" w:lineRule="auto"/>
        <w:rPr>
          <w:rFonts w:ascii="Aptos Light" w:hAnsi="Aptos Light"/>
          <w:lang w:val="en-US"/>
        </w:rPr>
      </w:pPr>
      <w:r>
        <w:rPr>
          <w:rFonts w:ascii="Aptos Light" w:hAnsi="Aptos Light"/>
          <w:lang w:val="en-US"/>
        </w:rPr>
        <w:t>T</w:t>
      </w:r>
      <w:r w:rsidR="00AA1E4E" w:rsidRPr="002328F6">
        <w:rPr>
          <w:rFonts w:ascii="Aptos Light" w:hAnsi="Aptos Light"/>
          <w:lang w:val="en-US"/>
        </w:rPr>
        <w:t xml:space="preserve">rustees are responsible for alienation of stable patrimony in accordance with Canon law, and they provide the relevant Church authorities with the required Annual and Financial Reports. </w:t>
      </w:r>
    </w:p>
    <w:p w14:paraId="1F57BBF3" w14:textId="77777777" w:rsidR="00F9756A" w:rsidRPr="002328F6" w:rsidRDefault="00F9756A" w:rsidP="00F9756A">
      <w:pPr>
        <w:spacing w:after="0" w:line="240" w:lineRule="auto"/>
        <w:rPr>
          <w:rFonts w:ascii="Aptos Light" w:hAnsi="Aptos Light"/>
          <w:lang w:val="en-US"/>
        </w:rPr>
      </w:pPr>
    </w:p>
    <w:p w14:paraId="4B69AADF" w14:textId="77777777" w:rsidR="00AA1E4E" w:rsidRPr="002328F6" w:rsidRDefault="00AA1E4E" w:rsidP="00F9756A">
      <w:pPr>
        <w:spacing w:after="0" w:line="240" w:lineRule="auto"/>
        <w:rPr>
          <w:rFonts w:ascii="Aptos Light" w:hAnsi="Aptos Light"/>
          <w:u w:val="single"/>
          <w:lang w:val="en-US"/>
        </w:rPr>
      </w:pPr>
      <w:r w:rsidRPr="002328F6">
        <w:rPr>
          <w:rFonts w:ascii="Aptos Light" w:hAnsi="Aptos Light"/>
          <w:u w:val="single"/>
          <w:lang w:val="en-US"/>
        </w:rPr>
        <w:t>Time Commitment</w:t>
      </w:r>
    </w:p>
    <w:p w14:paraId="2FCD01E8" w14:textId="035B5D12" w:rsidR="00AA1E4E" w:rsidRPr="002328F6" w:rsidRDefault="00AA1E4E" w:rsidP="00F9756A">
      <w:pPr>
        <w:spacing w:after="0" w:line="240" w:lineRule="auto"/>
        <w:rPr>
          <w:rFonts w:ascii="Aptos Light" w:hAnsi="Aptos Light"/>
          <w:lang w:val="en-US"/>
        </w:rPr>
      </w:pPr>
      <w:r w:rsidRPr="002328F6">
        <w:rPr>
          <w:rFonts w:ascii="Aptos Light" w:hAnsi="Aptos Light"/>
          <w:lang w:val="en-US"/>
        </w:rPr>
        <w:t xml:space="preserve">Trustees can expect to spend on average </w:t>
      </w:r>
      <w:r w:rsidR="00BB34D2">
        <w:rPr>
          <w:rFonts w:ascii="Aptos Light" w:hAnsi="Aptos Light"/>
          <w:lang w:val="en-US"/>
        </w:rPr>
        <w:t>1</w:t>
      </w:r>
      <w:r w:rsidRPr="002328F6">
        <w:rPr>
          <w:rFonts w:ascii="Aptos Light" w:hAnsi="Aptos Light"/>
          <w:lang w:val="en-US"/>
        </w:rPr>
        <w:t>0 business days per annum performing their role, involving the following activities:</w:t>
      </w:r>
    </w:p>
    <w:p w14:paraId="66CEF367" w14:textId="7803E6DE" w:rsidR="00AA1E4E" w:rsidRPr="002328F6" w:rsidRDefault="00AA1E4E" w:rsidP="00F9756A">
      <w:pPr>
        <w:numPr>
          <w:ilvl w:val="0"/>
          <w:numId w:val="3"/>
        </w:numPr>
        <w:spacing w:after="0" w:line="240" w:lineRule="auto"/>
        <w:rPr>
          <w:rFonts w:ascii="Aptos Light" w:hAnsi="Aptos Light"/>
          <w:lang w:val="en-US"/>
        </w:rPr>
      </w:pPr>
      <w:r w:rsidRPr="002328F6">
        <w:rPr>
          <w:rFonts w:ascii="Aptos Light" w:hAnsi="Aptos Light"/>
          <w:lang w:val="en-US"/>
        </w:rPr>
        <w:t xml:space="preserve">Preparation and attendance at </w:t>
      </w:r>
      <w:r w:rsidR="00BB34D2">
        <w:rPr>
          <w:rFonts w:ascii="Aptos Light" w:hAnsi="Aptos Light"/>
          <w:lang w:val="en-US"/>
        </w:rPr>
        <w:t>5</w:t>
      </w:r>
      <w:r w:rsidRPr="002328F6">
        <w:rPr>
          <w:rFonts w:ascii="Aptos Light" w:hAnsi="Aptos Light"/>
          <w:lang w:val="en-US"/>
        </w:rPr>
        <w:t xml:space="preserve"> Trustee meetings annually</w:t>
      </w:r>
      <w:r w:rsidR="00BB34D2">
        <w:rPr>
          <w:rFonts w:ascii="Aptos Light" w:hAnsi="Aptos Light"/>
          <w:lang w:val="en-US"/>
        </w:rPr>
        <w:t xml:space="preserve"> (</w:t>
      </w:r>
      <w:r w:rsidR="00016E5A">
        <w:rPr>
          <w:rFonts w:ascii="Aptos Light" w:hAnsi="Aptos Light"/>
          <w:lang w:val="en-US"/>
        </w:rPr>
        <w:t>a mix of in-person and online meetings)</w:t>
      </w:r>
      <w:r w:rsidRPr="002328F6">
        <w:rPr>
          <w:rFonts w:ascii="Aptos Light" w:hAnsi="Aptos Light"/>
          <w:lang w:val="en-US"/>
        </w:rPr>
        <w:t xml:space="preserve"> </w:t>
      </w:r>
    </w:p>
    <w:p w14:paraId="2C5C9341" w14:textId="5DEEE7F9" w:rsidR="00AA1E4E" w:rsidRPr="002328F6" w:rsidRDefault="00AA1E4E" w:rsidP="00F9756A">
      <w:pPr>
        <w:numPr>
          <w:ilvl w:val="0"/>
          <w:numId w:val="3"/>
        </w:numPr>
        <w:spacing w:after="0" w:line="240" w:lineRule="auto"/>
        <w:rPr>
          <w:rFonts w:ascii="Aptos Light" w:hAnsi="Aptos Light"/>
          <w:lang w:val="en-US"/>
        </w:rPr>
      </w:pPr>
      <w:r w:rsidRPr="002328F6">
        <w:rPr>
          <w:rFonts w:ascii="Aptos Light" w:hAnsi="Aptos Light"/>
          <w:lang w:val="en-US"/>
        </w:rPr>
        <w:t xml:space="preserve">Preparation and attendance </w:t>
      </w:r>
      <w:r w:rsidR="00627FA9">
        <w:rPr>
          <w:rFonts w:ascii="Aptos Light" w:hAnsi="Aptos Light"/>
          <w:lang w:val="en-US"/>
        </w:rPr>
        <w:t xml:space="preserve">at </w:t>
      </w:r>
      <w:r w:rsidR="00016E5A">
        <w:rPr>
          <w:rFonts w:ascii="Aptos Light" w:hAnsi="Aptos Light"/>
          <w:lang w:val="en-US"/>
        </w:rPr>
        <w:t>committee meetings</w:t>
      </w:r>
      <w:r w:rsidR="00627FA9">
        <w:rPr>
          <w:rFonts w:ascii="Aptos Light" w:hAnsi="Aptos Light"/>
          <w:lang w:val="en-US"/>
        </w:rPr>
        <w:t xml:space="preserve"> (if applicable)</w:t>
      </w:r>
    </w:p>
    <w:p w14:paraId="27411653" w14:textId="214C5F0A" w:rsidR="00AA1E4E" w:rsidRDefault="00BB34D2" w:rsidP="00F9756A">
      <w:pPr>
        <w:numPr>
          <w:ilvl w:val="0"/>
          <w:numId w:val="3"/>
        </w:numPr>
        <w:spacing w:after="0" w:line="240" w:lineRule="auto"/>
        <w:rPr>
          <w:rFonts w:ascii="Aptos Light" w:hAnsi="Aptos Light"/>
          <w:lang w:val="en-US"/>
        </w:rPr>
      </w:pPr>
      <w:r>
        <w:rPr>
          <w:rFonts w:ascii="Aptos Light" w:hAnsi="Aptos Light"/>
          <w:lang w:val="en-US"/>
        </w:rPr>
        <w:t>Attendance at two (2) J</w:t>
      </w:r>
      <w:r w:rsidR="00AA1E4E" w:rsidRPr="002328F6">
        <w:rPr>
          <w:rFonts w:ascii="Aptos Light" w:hAnsi="Aptos Light"/>
          <w:lang w:val="en-US"/>
        </w:rPr>
        <w:t xml:space="preserve">oint Board </w:t>
      </w:r>
      <w:r>
        <w:rPr>
          <w:rFonts w:ascii="Aptos Light" w:hAnsi="Aptos Light"/>
          <w:lang w:val="en-US"/>
        </w:rPr>
        <w:t>and</w:t>
      </w:r>
      <w:r w:rsidR="00AA1E4E" w:rsidRPr="002328F6">
        <w:rPr>
          <w:rFonts w:ascii="Aptos Light" w:hAnsi="Aptos Light"/>
          <w:lang w:val="en-US"/>
        </w:rPr>
        <w:t xml:space="preserve"> Trustee Sessions</w:t>
      </w:r>
    </w:p>
    <w:p w14:paraId="5FA8CDBD" w14:textId="0EF786B0" w:rsidR="00BB34D2" w:rsidRPr="002328F6" w:rsidRDefault="00BB34D2" w:rsidP="00F9756A">
      <w:pPr>
        <w:numPr>
          <w:ilvl w:val="0"/>
          <w:numId w:val="3"/>
        </w:numPr>
        <w:spacing w:after="0" w:line="240" w:lineRule="auto"/>
        <w:rPr>
          <w:rFonts w:ascii="Aptos Light" w:hAnsi="Aptos Light"/>
          <w:lang w:val="en-US"/>
        </w:rPr>
      </w:pPr>
      <w:r>
        <w:rPr>
          <w:rFonts w:ascii="Aptos Light" w:hAnsi="Aptos Light"/>
          <w:lang w:val="en-US"/>
        </w:rPr>
        <w:t xml:space="preserve">Attendance at the Annual General Meeting </w:t>
      </w:r>
      <w:r w:rsidR="00016E5A">
        <w:rPr>
          <w:rFonts w:ascii="Aptos Light" w:hAnsi="Aptos Light"/>
          <w:lang w:val="en-US"/>
        </w:rPr>
        <w:t>of</w:t>
      </w:r>
      <w:r>
        <w:rPr>
          <w:rFonts w:ascii="Aptos Light" w:hAnsi="Aptos Light"/>
          <w:lang w:val="en-US"/>
        </w:rPr>
        <w:t xml:space="preserve"> Catholic Healthcare</w:t>
      </w:r>
    </w:p>
    <w:p w14:paraId="07022514" w14:textId="77777777" w:rsidR="00AA1E4E" w:rsidRPr="002328F6" w:rsidRDefault="00AA1E4E" w:rsidP="00F9756A">
      <w:pPr>
        <w:spacing w:after="0" w:line="240" w:lineRule="auto"/>
        <w:rPr>
          <w:rFonts w:ascii="Aptos Light" w:hAnsi="Aptos Light"/>
          <w:lang w:val="en-US"/>
        </w:rPr>
      </w:pPr>
    </w:p>
    <w:p w14:paraId="78552935" w14:textId="413D4DB9" w:rsidR="00AA1E4E" w:rsidRDefault="00627FA9" w:rsidP="00F9756A">
      <w:pPr>
        <w:spacing w:after="0" w:line="240" w:lineRule="auto"/>
        <w:rPr>
          <w:rFonts w:ascii="Aptos Light" w:hAnsi="Aptos Light"/>
        </w:rPr>
      </w:pPr>
      <w:r>
        <w:rPr>
          <w:rFonts w:ascii="Aptos Light" w:hAnsi="Aptos Light"/>
        </w:rPr>
        <w:t xml:space="preserve">In-person meetings are normally held </w:t>
      </w:r>
      <w:r w:rsidR="00AA1E4E" w:rsidRPr="002328F6">
        <w:rPr>
          <w:rFonts w:ascii="Aptos Light" w:hAnsi="Aptos Light"/>
        </w:rPr>
        <w:t>at the Catholic Healthcare offices in Macquarie Park</w:t>
      </w:r>
      <w:r w:rsidR="00016E5A">
        <w:rPr>
          <w:rFonts w:ascii="Aptos Light" w:hAnsi="Aptos Light"/>
        </w:rPr>
        <w:t>.</w:t>
      </w:r>
    </w:p>
    <w:p w14:paraId="2C5CD87E" w14:textId="77777777" w:rsidR="00F9756A" w:rsidRPr="002328F6" w:rsidRDefault="00F9756A" w:rsidP="00F9756A">
      <w:pPr>
        <w:spacing w:after="0" w:line="240" w:lineRule="auto"/>
        <w:rPr>
          <w:rFonts w:ascii="Aptos Light" w:hAnsi="Aptos Light"/>
        </w:rPr>
      </w:pPr>
    </w:p>
    <w:p w14:paraId="7EE71525" w14:textId="77777777" w:rsidR="00AA1E4E" w:rsidRPr="002328F6" w:rsidRDefault="00AA1E4E" w:rsidP="00F9756A">
      <w:pPr>
        <w:spacing w:after="0" w:line="240" w:lineRule="auto"/>
        <w:rPr>
          <w:rFonts w:ascii="Aptos Light" w:hAnsi="Aptos Light"/>
          <w:u w:val="single"/>
          <w:lang w:val="en-US"/>
        </w:rPr>
      </w:pPr>
      <w:r w:rsidRPr="002328F6">
        <w:rPr>
          <w:rFonts w:ascii="Aptos Light" w:hAnsi="Aptos Light"/>
          <w:u w:val="single"/>
          <w:lang w:val="en-US"/>
        </w:rPr>
        <w:t>Term</w:t>
      </w:r>
    </w:p>
    <w:p w14:paraId="02231D10" w14:textId="77F5678F" w:rsidR="00AA1E4E" w:rsidRDefault="00AA1E4E" w:rsidP="00F9756A">
      <w:pPr>
        <w:spacing w:after="0" w:line="240" w:lineRule="auto"/>
        <w:rPr>
          <w:rFonts w:ascii="Aptos Light" w:hAnsi="Aptos Light"/>
        </w:rPr>
      </w:pPr>
      <w:r w:rsidRPr="002328F6">
        <w:rPr>
          <w:rFonts w:ascii="Aptos Light" w:hAnsi="Aptos Light"/>
        </w:rPr>
        <w:t xml:space="preserve">The initial term of appointment is for </w:t>
      </w:r>
      <w:r w:rsidR="00016E5A">
        <w:rPr>
          <w:rFonts w:ascii="Aptos Light" w:hAnsi="Aptos Light"/>
        </w:rPr>
        <w:t>three (</w:t>
      </w:r>
      <w:r w:rsidRPr="002328F6">
        <w:rPr>
          <w:rFonts w:ascii="Aptos Light" w:hAnsi="Aptos Light"/>
        </w:rPr>
        <w:t>3</w:t>
      </w:r>
      <w:r w:rsidR="00016E5A">
        <w:rPr>
          <w:rFonts w:ascii="Aptos Light" w:hAnsi="Aptos Light"/>
        </w:rPr>
        <w:t>)</w:t>
      </w:r>
      <w:r w:rsidRPr="002328F6">
        <w:rPr>
          <w:rFonts w:ascii="Aptos Light" w:hAnsi="Aptos Light"/>
        </w:rPr>
        <w:t xml:space="preserve"> years. Trustees can serve for</w:t>
      </w:r>
      <w:r w:rsidR="00016E5A">
        <w:rPr>
          <w:rFonts w:ascii="Aptos Light" w:hAnsi="Aptos Light"/>
        </w:rPr>
        <w:t xml:space="preserve"> a maximum of nine (</w:t>
      </w:r>
      <w:r w:rsidRPr="002328F6">
        <w:rPr>
          <w:rFonts w:ascii="Aptos Light" w:hAnsi="Aptos Light"/>
        </w:rPr>
        <w:t>9</w:t>
      </w:r>
      <w:r w:rsidR="00016E5A">
        <w:rPr>
          <w:rFonts w:ascii="Aptos Light" w:hAnsi="Aptos Light"/>
        </w:rPr>
        <w:t>)</w:t>
      </w:r>
      <w:r w:rsidRPr="002328F6">
        <w:rPr>
          <w:rFonts w:ascii="Aptos Light" w:hAnsi="Aptos Light"/>
        </w:rPr>
        <w:t xml:space="preserve"> years. </w:t>
      </w:r>
    </w:p>
    <w:p w14:paraId="334C6566" w14:textId="77777777" w:rsidR="00F9756A" w:rsidRPr="002328F6" w:rsidRDefault="00F9756A" w:rsidP="00F9756A">
      <w:pPr>
        <w:spacing w:after="0" w:line="240" w:lineRule="auto"/>
        <w:rPr>
          <w:rFonts w:ascii="Aptos Light" w:hAnsi="Aptos Light"/>
        </w:rPr>
      </w:pPr>
    </w:p>
    <w:p w14:paraId="6A50420A" w14:textId="77777777" w:rsidR="00AA1E4E" w:rsidRPr="002328F6" w:rsidRDefault="00AA1E4E" w:rsidP="00F9756A">
      <w:pPr>
        <w:spacing w:after="0" w:line="240" w:lineRule="auto"/>
        <w:rPr>
          <w:rFonts w:ascii="Aptos Light" w:hAnsi="Aptos Light"/>
          <w:u w:val="single"/>
          <w:lang w:val="en-US"/>
        </w:rPr>
      </w:pPr>
      <w:r w:rsidRPr="002328F6">
        <w:rPr>
          <w:rFonts w:ascii="Aptos Light" w:hAnsi="Aptos Light"/>
          <w:u w:val="single"/>
          <w:lang w:val="en-US"/>
        </w:rPr>
        <w:t>Remuneration</w:t>
      </w:r>
    </w:p>
    <w:p w14:paraId="2402598B" w14:textId="628999D9" w:rsidR="00AA1E4E" w:rsidRDefault="00AA1E4E" w:rsidP="00F9756A">
      <w:pPr>
        <w:spacing w:after="0" w:line="240" w:lineRule="auto"/>
        <w:rPr>
          <w:rFonts w:ascii="Aptos Light" w:hAnsi="Aptos Light"/>
        </w:rPr>
      </w:pPr>
      <w:r w:rsidRPr="002328F6">
        <w:rPr>
          <w:rFonts w:ascii="Aptos Light" w:hAnsi="Aptos Light"/>
        </w:rPr>
        <w:t xml:space="preserve">The position of Trustee is remunerated. </w:t>
      </w:r>
    </w:p>
    <w:p w14:paraId="285C2840" w14:textId="77777777" w:rsidR="00F9756A" w:rsidRPr="002328F6" w:rsidRDefault="00F9756A" w:rsidP="00F9756A">
      <w:pPr>
        <w:spacing w:after="0" w:line="240" w:lineRule="auto"/>
        <w:rPr>
          <w:rFonts w:ascii="Aptos Light" w:hAnsi="Aptos Light"/>
        </w:rPr>
      </w:pPr>
    </w:p>
    <w:sectPr w:rsidR="00F9756A" w:rsidRPr="002328F6" w:rsidSect="00F9756A">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7DFC4" w14:textId="77777777" w:rsidR="00AC14B2" w:rsidRDefault="00AC14B2" w:rsidP="00C92207">
      <w:pPr>
        <w:spacing w:after="0" w:line="240" w:lineRule="auto"/>
      </w:pPr>
      <w:r>
        <w:separator/>
      </w:r>
    </w:p>
  </w:endnote>
  <w:endnote w:type="continuationSeparator" w:id="0">
    <w:p w14:paraId="37A3C52A" w14:textId="77777777" w:rsidR="00AC14B2" w:rsidRDefault="00AC14B2" w:rsidP="00C9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2D56" w14:textId="77777777" w:rsidR="00AC14B2" w:rsidRDefault="00AC14B2" w:rsidP="00C92207">
      <w:pPr>
        <w:spacing w:after="0" w:line="240" w:lineRule="auto"/>
      </w:pPr>
      <w:r>
        <w:separator/>
      </w:r>
    </w:p>
  </w:footnote>
  <w:footnote w:type="continuationSeparator" w:id="0">
    <w:p w14:paraId="01E040F2" w14:textId="77777777" w:rsidR="00AC14B2" w:rsidRDefault="00AC14B2" w:rsidP="00C9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2B8"/>
    <w:multiLevelType w:val="hybridMultilevel"/>
    <w:tmpl w:val="022A5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B7F40FB"/>
    <w:multiLevelType w:val="hybridMultilevel"/>
    <w:tmpl w:val="5C5A3AA6"/>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71C15C84"/>
    <w:multiLevelType w:val="hybridMultilevel"/>
    <w:tmpl w:val="767E36B8"/>
    <w:lvl w:ilvl="0" w:tplc="D70C8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3382968">
    <w:abstractNumId w:val="2"/>
  </w:num>
  <w:num w:numId="2" w16cid:durableId="1895039551">
    <w:abstractNumId w:val="1"/>
    <w:lvlOverride w:ilvl="0">
      <w:startOverride w:val="1"/>
    </w:lvlOverride>
    <w:lvlOverride w:ilvl="1"/>
    <w:lvlOverride w:ilvl="2"/>
    <w:lvlOverride w:ilvl="3"/>
    <w:lvlOverride w:ilvl="4"/>
    <w:lvlOverride w:ilvl="5"/>
    <w:lvlOverride w:ilvl="6"/>
    <w:lvlOverride w:ilvl="7"/>
    <w:lvlOverride w:ilvl="8"/>
  </w:num>
  <w:num w:numId="3" w16cid:durableId="145216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10"/>
    <w:rsid w:val="00014063"/>
    <w:rsid w:val="00016E5A"/>
    <w:rsid w:val="000B6B96"/>
    <w:rsid w:val="000C76E8"/>
    <w:rsid w:val="000F4C3C"/>
    <w:rsid w:val="0011508C"/>
    <w:rsid w:val="00160CF7"/>
    <w:rsid w:val="00161432"/>
    <w:rsid w:val="00195512"/>
    <w:rsid w:val="001D7A19"/>
    <w:rsid w:val="00213FBE"/>
    <w:rsid w:val="002458D7"/>
    <w:rsid w:val="002E64CD"/>
    <w:rsid w:val="003412B1"/>
    <w:rsid w:val="00375402"/>
    <w:rsid w:val="003D27E2"/>
    <w:rsid w:val="003E69DC"/>
    <w:rsid w:val="004078F8"/>
    <w:rsid w:val="004A496E"/>
    <w:rsid w:val="004D3149"/>
    <w:rsid w:val="005146E0"/>
    <w:rsid w:val="00514C90"/>
    <w:rsid w:val="00544AB2"/>
    <w:rsid w:val="00575151"/>
    <w:rsid w:val="005A67B6"/>
    <w:rsid w:val="005B5ACF"/>
    <w:rsid w:val="00626004"/>
    <w:rsid w:val="006261D8"/>
    <w:rsid w:val="00627FA9"/>
    <w:rsid w:val="0064206D"/>
    <w:rsid w:val="0064229C"/>
    <w:rsid w:val="006869B7"/>
    <w:rsid w:val="006C2007"/>
    <w:rsid w:val="0070130B"/>
    <w:rsid w:val="00702510"/>
    <w:rsid w:val="007111A6"/>
    <w:rsid w:val="00776B2B"/>
    <w:rsid w:val="00786D7D"/>
    <w:rsid w:val="00791EE3"/>
    <w:rsid w:val="007C3573"/>
    <w:rsid w:val="007C733C"/>
    <w:rsid w:val="008110FB"/>
    <w:rsid w:val="00812A25"/>
    <w:rsid w:val="00847FE4"/>
    <w:rsid w:val="00850A8A"/>
    <w:rsid w:val="008B04D3"/>
    <w:rsid w:val="008C6B82"/>
    <w:rsid w:val="008E23C6"/>
    <w:rsid w:val="0096225C"/>
    <w:rsid w:val="0098301C"/>
    <w:rsid w:val="009B2C3C"/>
    <w:rsid w:val="00A00162"/>
    <w:rsid w:val="00A17554"/>
    <w:rsid w:val="00A42A93"/>
    <w:rsid w:val="00AA1E4E"/>
    <w:rsid w:val="00AC14B2"/>
    <w:rsid w:val="00AF4D73"/>
    <w:rsid w:val="00B1231D"/>
    <w:rsid w:val="00B2557A"/>
    <w:rsid w:val="00B43622"/>
    <w:rsid w:val="00B51D71"/>
    <w:rsid w:val="00B70F95"/>
    <w:rsid w:val="00BB34D2"/>
    <w:rsid w:val="00BE113A"/>
    <w:rsid w:val="00C162DF"/>
    <w:rsid w:val="00C20EC5"/>
    <w:rsid w:val="00C33DF0"/>
    <w:rsid w:val="00C71111"/>
    <w:rsid w:val="00C92207"/>
    <w:rsid w:val="00CB54BA"/>
    <w:rsid w:val="00D02CD6"/>
    <w:rsid w:val="00D963B3"/>
    <w:rsid w:val="00DB7ADB"/>
    <w:rsid w:val="00DC6C2C"/>
    <w:rsid w:val="00DF1745"/>
    <w:rsid w:val="00DF410C"/>
    <w:rsid w:val="00DF725D"/>
    <w:rsid w:val="00E010F3"/>
    <w:rsid w:val="00E1041F"/>
    <w:rsid w:val="00E45107"/>
    <w:rsid w:val="00E51105"/>
    <w:rsid w:val="00E71014"/>
    <w:rsid w:val="00EA6972"/>
    <w:rsid w:val="00EB0A79"/>
    <w:rsid w:val="00EB3CA7"/>
    <w:rsid w:val="00F3661B"/>
    <w:rsid w:val="00F9756A"/>
    <w:rsid w:val="00FB046B"/>
    <w:rsid w:val="00FD5406"/>
    <w:rsid w:val="00FE2321"/>
    <w:rsid w:val="756DE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1DE4"/>
  <w15:docId w15:val="{E4B8A871-355B-44DE-AE53-F22EA0B8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color w:val="000000"/>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1E4E"/>
    <w:pPr>
      <w:keepNext/>
      <w:spacing w:after="0" w:line="240" w:lineRule="auto"/>
      <w:jc w:val="center"/>
      <w:outlineLvl w:val="0"/>
    </w:pPr>
    <w:rPr>
      <w:rFonts w:ascii="Arial" w:hAnsi="Arial"/>
      <w:b/>
      <w:color w:val="auto"/>
      <w:sz w:val="20"/>
      <w:szCs w:val="24"/>
      <w:u w:val="single"/>
      <w:lang w:eastAsia="en-AU"/>
    </w:rPr>
  </w:style>
  <w:style w:type="paragraph" w:styleId="Heading2">
    <w:name w:val="heading 2"/>
    <w:basedOn w:val="Normal"/>
    <w:next w:val="Normal"/>
    <w:link w:val="Heading2Char"/>
    <w:qFormat/>
    <w:rsid w:val="00AA1E4E"/>
    <w:pPr>
      <w:keepNext/>
      <w:spacing w:before="240" w:after="60" w:line="240" w:lineRule="auto"/>
      <w:outlineLvl w:val="1"/>
    </w:pPr>
    <w:rPr>
      <w:rFonts w:ascii="Arial" w:hAnsi="Arial" w:cs="Arial"/>
      <w:b/>
      <w:bCs/>
      <w:i/>
      <w:iCs/>
      <w:color w:val="auto"/>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3C"/>
    <w:rPr>
      <w:color w:val="0000FF" w:themeColor="hyperlink"/>
      <w:u w:val="single"/>
    </w:rPr>
  </w:style>
  <w:style w:type="paragraph" w:styleId="Header">
    <w:name w:val="header"/>
    <w:basedOn w:val="Normal"/>
    <w:link w:val="HeaderChar"/>
    <w:uiPriority w:val="99"/>
    <w:unhideWhenUsed/>
    <w:rsid w:val="00C92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207"/>
  </w:style>
  <w:style w:type="paragraph" w:styleId="Footer">
    <w:name w:val="footer"/>
    <w:basedOn w:val="Normal"/>
    <w:link w:val="FooterChar"/>
    <w:uiPriority w:val="99"/>
    <w:unhideWhenUsed/>
    <w:rsid w:val="00C92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207"/>
  </w:style>
  <w:style w:type="paragraph" w:styleId="ListParagraph">
    <w:name w:val="List Paragraph"/>
    <w:basedOn w:val="Normal"/>
    <w:uiPriority w:val="34"/>
    <w:qFormat/>
    <w:rsid w:val="00C71111"/>
    <w:pPr>
      <w:ind w:left="720"/>
      <w:contextualSpacing/>
    </w:pPr>
  </w:style>
  <w:style w:type="paragraph" w:styleId="Revision">
    <w:name w:val="Revision"/>
    <w:hidden/>
    <w:uiPriority w:val="99"/>
    <w:semiHidden/>
    <w:rsid w:val="00A42A93"/>
    <w:pPr>
      <w:spacing w:after="0" w:line="240" w:lineRule="auto"/>
    </w:pPr>
  </w:style>
  <w:style w:type="character" w:styleId="UnresolvedMention">
    <w:name w:val="Unresolved Mention"/>
    <w:basedOn w:val="DefaultParagraphFont"/>
    <w:uiPriority w:val="99"/>
    <w:semiHidden/>
    <w:unhideWhenUsed/>
    <w:rsid w:val="00160CF7"/>
    <w:rPr>
      <w:color w:val="605E5C"/>
      <w:shd w:val="clear" w:color="auto" w:fill="E1DFDD"/>
    </w:rPr>
  </w:style>
  <w:style w:type="character" w:customStyle="1" w:styleId="Heading1Char">
    <w:name w:val="Heading 1 Char"/>
    <w:basedOn w:val="DefaultParagraphFont"/>
    <w:link w:val="Heading1"/>
    <w:rsid w:val="00AA1E4E"/>
    <w:rPr>
      <w:rFonts w:ascii="Arial" w:hAnsi="Arial"/>
      <w:b/>
      <w:color w:val="auto"/>
      <w:sz w:val="20"/>
      <w:szCs w:val="24"/>
      <w:u w:val="single"/>
      <w:lang w:eastAsia="en-AU"/>
    </w:rPr>
  </w:style>
  <w:style w:type="character" w:customStyle="1" w:styleId="Heading2Char">
    <w:name w:val="Heading 2 Char"/>
    <w:basedOn w:val="DefaultParagraphFont"/>
    <w:link w:val="Heading2"/>
    <w:rsid w:val="00AA1E4E"/>
    <w:rPr>
      <w:rFonts w:ascii="Arial" w:hAnsi="Arial" w:cs="Arial"/>
      <w:b/>
      <w:bCs/>
      <w:i/>
      <w:iCs/>
      <w:color w:val="auto"/>
      <w:sz w:val="28"/>
      <w:szCs w:val="28"/>
      <w:lang w:eastAsia="en-AU"/>
    </w:rPr>
  </w:style>
  <w:style w:type="character" w:styleId="Strong">
    <w:name w:val="Strong"/>
    <w:basedOn w:val="DefaultParagraphFont"/>
    <w:uiPriority w:val="22"/>
    <w:qFormat/>
    <w:rsid w:val="00B2557A"/>
    <w:rPr>
      <w:b/>
      <w:bCs/>
    </w:rPr>
  </w:style>
  <w:style w:type="character" w:customStyle="1" w:styleId="normaltextrun">
    <w:name w:val="normaltextrun"/>
    <w:basedOn w:val="DefaultParagraphFont"/>
    <w:rsid w:val="000B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DEE7E937C00942A6863AB582FC82DC" ma:contentTypeVersion="21" ma:contentTypeDescription="Create a new document." ma:contentTypeScope="" ma:versionID="b8081768cf82958401b275812cd66c8e">
  <xsd:schema xmlns:xsd="http://www.w3.org/2001/XMLSchema" xmlns:xs="http://www.w3.org/2001/XMLSchema" xmlns:p="http://schemas.microsoft.com/office/2006/metadata/properties" xmlns:ns2="2bf46a4d-98bd-498f-9b09-bde3931cfae2" xmlns:ns3="fdacc558-f092-45ac-847a-072fd16e2b9c" targetNamespace="http://schemas.microsoft.com/office/2006/metadata/properties" ma:root="true" ma:fieldsID="863156203fdeb4736be7c62c9810b0eb" ns2:_="" ns3:_="">
    <xsd:import namespace="2bf46a4d-98bd-498f-9b09-bde3931cfae2"/>
    <xsd:import namespace="fdacc558-f092-45ac-847a-072fd16e2b9c"/>
    <xsd:element name="properties">
      <xsd:complexType>
        <xsd:sequence>
          <xsd:element name="documentManagement">
            <xsd:complexType>
              <xsd:all>
                <xsd:element ref="ns2:Documentdate" minOccurs="0"/>
                <xsd:element ref="ns2:Documentrecordnumb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46a4d-98bd-498f-9b09-bde3931cfae2" elementFormDefault="qualified">
    <xsd:import namespace="http://schemas.microsoft.com/office/2006/documentManagement/types"/>
    <xsd:import namespace="http://schemas.microsoft.com/office/infopath/2007/PartnerControls"/>
    <xsd:element name="Documentdate" ma:index="1" nillable="true" ma:displayName="Document date" ma:format="DateOnly" ma:internalName="Documentdate" ma:readOnly="false">
      <xsd:simpleType>
        <xsd:restriction base="dms:DateTime"/>
      </xsd:simpleType>
    </xsd:element>
    <xsd:element name="Documentrecordnumber" ma:index="2" nillable="true" ma:displayName="Document record number" ma:format="Dropdown" ma:internalName="Documentrecordnumber"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25ef0b-7178-40dc-9a0b-1f4c07717b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cc558-f092-45ac-847a-072fd16e2b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f9a3ed-f494-42f8-89cd-822c2edc0fd1}" ma:internalName="TaxCatchAll" ma:showField="CatchAllData" ma:web="fdacc558-f092-45ac-847a-072fd16e2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ate xmlns="2bf46a4d-98bd-498f-9b09-bde3931cfae2" xsi:nil="true"/>
    <TaxCatchAll xmlns="fdacc558-f092-45ac-847a-072fd16e2b9c" xsi:nil="true"/>
    <Documentrecordnumber xmlns="2bf46a4d-98bd-498f-9b09-bde3931cfae2" xsi:nil="true"/>
    <lcf76f155ced4ddcb4097134ff3c332f xmlns="2bf46a4d-98bd-498f-9b09-bde3931cfa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C3034-7B08-4202-AB24-7C3E18C00B7D}">
  <ds:schemaRefs>
    <ds:schemaRef ds:uri="http://schemas.microsoft.com/sharepoint/v3/contenttype/forms"/>
  </ds:schemaRefs>
</ds:datastoreItem>
</file>

<file path=customXml/itemProps2.xml><?xml version="1.0" encoding="utf-8"?>
<ds:datastoreItem xmlns:ds="http://schemas.openxmlformats.org/officeDocument/2006/customXml" ds:itemID="{A856DC11-B852-48AD-AA1C-32406160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46a4d-98bd-498f-9b09-bde3931cfae2"/>
    <ds:schemaRef ds:uri="fdacc558-f092-45ac-847a-072fd16e2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F3BC-D09B-4413-B752-BD6F0DB61EB6}">
  <ds:schemaRefs>
    <ds:schemaRef ds:uri="http://purl.org/dc/elements/1.1/"/>
    <ds:schemaRef ds:uri="2bf46a4d-98bd-498f-9b09-bde3931cfae2"/>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fdacc558-f092-45ac-847a-072fd16e2b9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4348</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Oliver</dc:creator>
  <cp:keywords/>
  <dc:description/>
  <cp:lastModifiedBy>Leanne Baensch</cp:lastModifiedBy>
  <cp:revision>4</cp:revision>
  <cp:lastPrinted>2017-06-07T22:42:00Z</cp:lastPrinted>
  <dcterms:created xsi:type="dcterms:W3CDTF">2025-08-08T00:37:00Z</dcterms:created>
  <dcterms:modified xsi:type="dcterms:W3CDTF">2025-08-08T00:40:00Z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0x010100D1DEE7E937C00942A6863AB582FC82DC</vt:lpwstr>
  </property>
  <property fmtid="{D5CDD505-2E9C-101B-9397-08002B2CF9AE}" pid="3" name="GrammarlyDocumentId">
    <vt:lpwstr>6671561c-c8b2-4f81-ad24-cee558b85b75</vt:lpwstr>
  </property>
  <property fmtid="{D5CDD505-2E9C-101B-9397-08002B2CF9AE}" pid="4" name="MediaServiceImageTags">
    <vt:lpwstr/>
  </property>
</Properties>
</file>